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03FA" w14:textId="77777777" w:rsidR="0035241B" w:rsidRPr="00DC1662" w:rsidRDefault="0035241B">
      <w:pPr>
        <w:rPr>
          <w:lang w:val="en-GB"/>
        </w:rPr>
      </w:pPr>
    </w:p>
    <w:p w14:paraId="671B58F9" w14:textId="77777777" w:rsidR="00635D65" w:rsidRPr="00DC1662" w:rsidRDefault="00635D6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7"/>
      </w:tblGrid>
      <w:tr w:rsidR="0035241B" w:rsidRPr="00392E8F" w14:paraId="3F5E9D56" w14:textId="77777777" w:rsidTr="006A43C3">
        <w:tc>
          <w:tcPr>
            <w:tcW w:w="9777" w:type="dxa"/>
            <w:tcBorders>
              <w:top w:val="single" w:sz="4" w:space="0" w:color="auto"/>
              <w:left w:val="single" w:sz="4" w:space="0" w:color="auto"/>
              <w:bottom w:val="single" w:sz="4" w:space="0" w:color="auto"/>
              <w:right w:val="single" w:sz="4" w:space="0" w:color="auto"/>
            </w:tcBorders>
            <w:tcMar>
              <w:left w:w="108" w:type="dxa"/>
              <w:right w:w="108" w:type="dxa"/>
            </w:tcMar>
          </w:tcPr>
          <w:p w14:paraId="1F31296B" w14:textId="77777777" w:rsidR="0035241B" w:rsidRPr="00DC1662" w:rsidRDefault="0035241B">
            <w:pPr>
              <w:rPr>
                <w:lang w:val="en-GB"/>
              </w:rPr>
            </w:pPr>
          </w:p>
          <w:p w14:paraId="3C0EA2FF" w14:textId="77777777" w:rsidR="0035241B" w:rsidRPr="00DC1662" w:rsidRDefault="0035241B" w:rsidP="006A43C3">
            <w:pPr>
              <w:jc w:val="center"/>
              <w:rPr>
                <w:b/>
                <w:bCs/>
                <w:sz w:val="32"/>
                <w:szCs w:val="32"/>
                <w:lang w:val="en-GB"/>
              </w:rPr>
            </w:pPr>
            <w:r w:rsidRPr="00DC1662">
              <w:rPr>
                <w:b/>
                <w:bCs/>
                <w:sz w:val="32"/>
                <w:szCs w:val="32"/>
                <w:lang w:val="en-GB"/>
              </w:rPr>
              <w:t>Model Documentation for a</w:t>
            </w:r>
            <w:r w:rsidRPr="00DC1662">
              <w:rPr>
                <w:b/>
                <w:bCs/>
                <w:sz w:val="32"/>
                <w:szCs w:val="32"/>
                <w:lang w:val="en-GB"/>
              </w:rPr>
              <w:br/>
              <w:t>Limited Partnership for Collective Investment</w:t>
            </w:r>
          </w:p>
          <w:p w14:paraId="188FE229" w14:textId="77777777" w:rsidR="0035241B" w:rsidRPr="00DC1662" w:rsidRDefault="0035241B">
            <w:pPr>
              <w:rPr>
                <w:lang w:val="en-GB"/>
              </w:rPr>
            </w:pPr>
          </w:p>
          <w:p w14:paraId="62E40A58" w14:textId="23E702AE" w:rsidR="0035241B" w:rsidRPr="00DC1662" w:rsidRDefault="0035241B" w:rsidP="006A43C3">
            <w:pPr>
              <w:jc w:val="center"/>
              <w:rPr>
                <w:b/>
                <w:bCs/>
                <w:sz w:val="28"/>
                <w:szCs w:val="28"/>
                <w:lang w:val="en-GB"/>
              </w:rPr>
            </w:pPr>
            <w:r w:rsidRPr="00DC1662">
              <w:rPr>
                <w:b/>
                <w:bCs/>
                <w:sz w:val="28"/>
                <w:szCs w:val="28"/>
                <w:lang w:val="en-GB"/>
              </w:rPr>
              <w:t xml:space="preserve">drawn up by SECA and </w:t>
            </w:r>
            <w:r w:rsidR="007C341A">
              <w:rPr>
                <w:b/>
                <w:bCs/>
                <w:sz w:val="28"/>
                <w:szCs w:val="28"/>
                <w:lang w:val="en-GB"/>
              </w:rPr>
              <w:t>AMAS</w:t>
            </w:r>
          </w:p>
          <w:p w14:paraId="616DCECC" w14:textId="77777777" w:rsidR="0035241B" w:rsidRPr="00DC1662" w:rsidRDefault="0035241B">
            <w:pPr>
              <w:rPr>
                <w:lang w:val="en-GB"/>
              </w:rPr>
            </w:pPr>
          </w:p>
          <w:p w14:paraId="4CA3597A" w14:textId="77777777" w:rsidR="0035241B" w:rsidRPr="00DC1662" w:rsidRDefault="00994F1A" w:rsidP="006A43C3">
            <w:pPr>
              <w:tabs>
                <w:tab w:val="right" w:pos="9505"/>
              </w:tabs>
              <w:jc w:val="center"/>
              <w:rPr>
                <w:b/>
                <w:bCs/>
                <w:sz w:val="28"/>
                <w:szCs w:val="28"/>
                <w:lang w:val="en-GB"/>
              </w:rPr>
            </w:pPr>
            <w:r w:rsidRPr="00DC1662">
              <w:rPr>
                <w:b/>
                <w:bCs/>
                <w:sz w:val="28"/>
                <w:szCs w:val="28"/>
                <w:lang w:val="en-GB"/>
              </w:rPr>
              <w:t>1</w:t>
            </w:r>
            <w:r w:rsidR="00F01DBC" w:rsidRPr="00DC1662">
              <w:rPr>
                <w:b/>
                <w:bCs/>
                <w:sz w:val="28"/>
                <w:szCs w:val="28"/>
                <w:lang w:val="en-GB"/>
              </w:rPr>
              <w:t>4</w:t>
            </w:r>
            <w:r w:rsidRPr="00DC1662">
              <w:rPr>
                <w:b/>
                <w:bCs/>
                <w:sz w:val="28"/>
                <w:szCs w:val="28"/>
                <w:lang w:val="en-GB"/>
              </w:rPr>
              <w:t xml:space="preserve"> July </w:t>
            </w:r>
            <w:r w:rsidR="00204EAD" w:rsidRPr="00DC1662">
              <w:rPr>
                <w:b/>
                <w:bCs/>
                <w:sz w:val="28"/>
                <w:szCs w:val="28"/>
                <w:lang w:val="en-GB"/>
              </w:rPr>
              <w:t>2015</w:t>
            </w:r>
          </w:p>
          <w:p w14:paraId="31AC7058" w14:textId="77FF6921" w:rsidR="0035241B" w:rsidRPr="00DC1662" w:rsidRDefault="00C67BBA" w:rsidP="00425A77">
            <w:pPr>
              <w:tabs>
                <w:tab w:val="right" w:pos="9505"/>
              </w:tabs>
              <w:spacing w:before="120"/>
              <w:jc w:val="center"/>
              <w:rPr>
                <w:lang w:val="en-GB"/>
              </w:rPr>
            </w:pPr>
            <w:r>
              <w:rPr>
                <w:lang w:val="en-GB"/>
              </w:rPr>
              <w:t>(</w:t>
            </w:r>
            <w:r w:rsidR="00425A77">
              <w:rPr>
                <w:lang w:val="en-GB"/>
              </w:rPr>
              <w:t xml:space="preserve">Status as of </w:t>
            </w:r>
            <w:r w:rsidR="007C341A" w:rsidRPr="00F35E17">
              <w:rPr>
                <w:lang w:val="en-GB"/>
              </w:rPr>
              <w:t>2</w:t>
            </w:r>
            <w:r w:rsidR="00E712EA">
              <w:rPr>
                <w:lang w:val="en-GB"/>
              </w:rPr>
              <w:t>4</w:t>
            </w:r>
            <w:r w:rsidR="007C341A">
              <w:rPr>
                <w:lang w:val="en-GB"/>
              </w:rPr>
              <w:t xml:space="preserve"> January 2022</w:t>
            </w:r>
            <w:r>
              <w:rPr>
                <w:lang w:val="en-GB"/>
              </w:rPr>
              <w:t>)</w:t>
            </w:r>
          </w:p>
        </w:tc>
      </w:tr>
    </w:tbl>
    <w:p w14:paraId="2BC6BD04" w14:textId="77777777" w:rsidR="0035241B" w:rsidRPr="00DC1662" w:rsidRDefault="0035241B">
      <w:pPr>
        <w:rPr>
          <w:lang w:val="en-GB"/>
        </w:rPr>
      </w:pPr>
    </w:p>
    <w:p w14:paraId="024E14F4" w14:textId="77777777" w:rsidR="0035241B" w:rsidRPr="00DC1662" w:rsidRDefault="0035241B">
      <w:pPr>
        <w:rPr>
          <w:lang w:val="en-GB"/>
        </w:rPr>
      </w:pPr>
    </w:p>
    <w:p w14:paraId="08868798" w14:textId="77777777" w:rsidR="0035241B" w:rsidRPr="00DC1662" w:rsidRDefault="0035241B">
      <w:pPr>
        <w:rPr>
          <w:lang w:val="en-GB"/>
        </w:rPr>
      </w:pPr>
    </w:p>
    <w:tbl>
      <w:tblPr>
        <w:tblW w:w="0" w:type="auto"/>
        <w:tblLayout w:type="fixed"/>
        <w:tblLook w:val="01E0" w:firstRow="1" w:lastRow="1" w:firstColumn="1" w:lastColumn="1" w:noHBand="0" w:noVBand="0"/>
      </w:tblPr>
      <w:tblGrid>
        <w:gridCol w:w="9828"/>
      </w:tblGrid>
      <w:tr w:rsidR="0035241B" w:rsidRPr="00392E8F" w14:paraId="203B3F17" w14:textId="77777777" w:rsidTr="006A43C3">
        <w:tc>
          <w:tcPr>
            <w:tcW w:w="9828" w:type="dxa"/>
          </w:tcPr>
          <w:p w14:paraId="2C0C997B" w14:textId="6994DFC0" w:rsidR="0035241B" w:rsidRPr="00DC1662" w:rsidRDefault="0035241B">
            <w:pPr>
              <w:rPr>
                <w:lang w:val="en-GB"/>
              </w:rPr>
            </w:pPr>
            <w:r w:rsidRPr="00DC1662">
              <w:rPr>
                <w:b/>
                <w:bCs/>
                <w:lang w:val="en-GB"/>
              </w:rPr>
              <w:t>Please note:</w:t>
            </w:r>
            <w:r w:rsidRPr="00DC1662">
              <w:rPr>
                <w:lang w:val="en-GB"/>
              </w:rPr>
              <w:t xml:space="preserve"> The following model prospectus including the company agreement for the </w:t>
            </w:r>
            <w:r w:rsidR="008F3B91">
              <w:rPr>
                <w:lang w:val="en-GB"/>
              </w:rPr>
              <w:t>L</w:t>
            </w:r>
            <w:r w:rsidR="008F3B91" w:rsidRPr="00DC1662">
              <w:rPr>
                <w:lang w:val="en-GB"/>
              </w:rPr>
              <w:t xml:space="preserve">imited </w:t>
            </w:r>
            <w:r w:rsidR="008F3B91">
              <w:rPr>
                <w:lang w:val="en-GB"/>
              </w:rPr>
              <w:t>P</w:t>
            </w:r>
            <w:r w:rsidR="008F3B91" w:rsidRPr="00DC1662">
              <w:rPr>
                <w:lang w:val="en-GB"/>
              </w:rPr>
              <w:t xml:space="preserve">artnership </w:t>
            </w:r>
            <w:r w:rsidRPr="00DC1662">
              <w:rPr>
                <w:lang w:val="en-GB"/>
              </w:rPr>
              <w:t xml:space="preserve">for </w:t>
            </w:r>
            <w:r w:rsidR="008F3B91">
              <w:rPr>
                <w:lang w:val="en-GB"/>
              </w:rPr>
              <w:t>C</w:t>
            </w:r>
            <w:r w:rsidR="008F3B91" w:rsidRPr="00DC1662">
              <w:rPr>
                <w:lang w:val="en-GB"/>
              </w:rPr>
              <w:t xml:space="preserve">ollective </w:t>
            </w:r>
            <w:r w:rsidR="008F3B91">
              <w:rPr>
                <w:lang w:val="en-GB"/>
              </w:rPr>
              <w:t>I</w:t>
            </w:r>
            <w:r w:rsidR="008F3B91" w:rsidRPr="00DC1662">
              <w:rPr>
                <w:lang w:val="en-GB"/>
              </w:rPr>
              <w:t xml:space="preserve">nvestment </w:t>
            </w:r>
            <w:r w:rsidRPr="00DC1662">
              <w:rPr>
                <w:lang w:val="en-GB"/>
              </w:rPr>
              <w:t xml:space="preserve">is based on </w:t>
            </w:r>
            <w:r w:rsidR="007C341A">
              <w:rPr>
                <w:lang w:val="en-GB"/>
              </w:rPr>
              <w:t>(</w:t>
            </w:r>
            <w:proofErr w:type="spellStart"/>
            <w:r w:rsidR="007C341A">
              <w:rPr>
                <w:lang w:val="en-GB"/>
              </w:rPr>
              <w:t>i</w:t>
            </w:r>
            <w:proofErr w:type="spellEnd"/>
            <w:r w:rsidR="007C341A">
              <w:rPr>
                <w:lang w:val="en-GB"/>
              </w:rPr>
              <w:t xml:space="preserve">) </w:t>
            </w:r>
            <w:r w:rsidRPr="00DC1662">
              <w:rPr>
                <w:lang w:val="en-GB"/>
              </w:rPr>
              <w:t xml:space="preserve">the Swiss Federal Act on Collective Investment Schemes </w:t>
            </w:r>
            <w:r w:rsidR="00994F1A" w:rsidRPr="00DC1662">
              <w:rPr>
                <w:lang w:val="en-GB"/>
              </w:rPr>
              <w:t>(referred to below as the “</w:t>
            </w:r>
            <w:r w:rsidR="00994F1A" w:rsidRPr="00DC1662">
              <w:rPr>
                <w:b/>
                <w:bCs/>
                <w:lang w:val="en-GB"/>
              </w:rPr>
              <w:t>CISA</w:t>
            </w:r>
            <w:r w:rsidR="00994F1A" w:rsidRPr="00DC1662">
              <w:rPr>
                <w:lang w:val="en-GB"/>
              </w:rPr>
              <w:t xml:space="preserve">”) </w:t>
            </w:r>
            <w:r w:rsidRPr="00DC1662">
              <w:rPr>
                <w:lang w:val="en-GB"/>
              </w:rPr>
              <w:t>and the attendant ordinances of the Federal Council (referred to below as the “</w:t>
            </w:r>
            <w:r w:rsidRPr="00DC1662">
              <w:rPr>
                <w:b/>
                <w:bCs/>
                <w:lang w:val="en-GB"/>
              </w:rPr>
              <w:t>CISO</w:t>
            </w:r>
            <w:r w:rsidRPr="00DC1662">
              <w:rPr>
                <w:lang w:val="en-GB"/>
              </w:rPr>
              <w:t xml:space="preserve">”) and of the </w:t>
            </w:r>
            <w:r w:rsidR="00A45BA6" w:rsidRPr="00DC1662">
              <w:rPr>
                <w:lang w:val="en-GB"/>
              </w:rPr>
              <w:t>Swiss Financial Market Supervisory Authority</w:t>
            </w:r>
            <w:r w:rsidR="00994F1A" w:rsidRPr="00DC1662">
              <w:rPr>
                <w:lang w:val="en-GB"/>
              </w:rPr>
              <w:t xml:space="preserve"> FINMA</w:t>
            </w:r>
            <w:r w:rsidRPr="00DC1662">
              <w:rPr>
                <w:lang w:val="en-GB"/>
              </w:rPr>
              <w:t xml:space="preserve"> (referred to below as the “</w:t>
            </w:r>
            <w:r w:rsidRPr="00DC1662">
              <w:rPr>
                <w:b/>
                <w:bCs/>
                <w:lang w:val="en-GB"/>
              </w:rPr>
              <w:t>CISO-</w:t>
            </w:r>
            <w:r w:rsidR="00A45BA6" w:rsidRPr="00DC1662">
              <w:rPr>
                <w:b/>
                <w:bCs/>
                <w:lang w:val="en-GB"/>
              </w:rPr>
              <w:t>FINMA</w:t>
            </w:r>
            <w:r w:rsidRPr="00DC1662">
              <w:rPr>
                <w:lang w:val="en-GB"/>
              </w:rPr>
              <w:t>”)</w:t>
            </w:r>
            <w:r w:rsidR="007C341A">
              <w:rPr>
                <w:lang w:val="en-GB"/>
              </w:rPr>
              <w:t>, (ii) the Federal Act on Financial Services (referred to below as the “</w:t>
            </w:r>
            <w:proofErr w:type="spellStart"/>
            <w:r w:rsidR="007C341A" w:rsidRPr="00375C0E">
              <w:rPr>
                <w:b/>
                <w:bCs/>
                <w:lang w:val="en-GB"/>
              </w:rPr>
              <w:t>FinSA</w:t>
            </w:r>
            <w:proofErr w:type="spellEnd"/>
            <w:r w:rsidR="007C341A">
              <w:rPr>
                <w:lang w:val="en-GB"/>
              </w:rPr>
              <w:t>”) and the attendant ordinance of the Federal Council (referred to below as the “</w:t>
            </w:r>
            <w:proofErr w:type="spellStart"/>
            <w:r w:rsidR="007C341A" w:rsidRPr="00375C0E">
              <w:rPr>
                <w:b/>
                <w:bCs/>
                <w:lang w:val="en-GB"/>
              </w:rPr>
              <w:t>FinSO</w:t>
            </w:r>
            <w:proofErr w:type="spellEnd"/>
            <w:r w:rsidR="007C341A">
              <w:rPr>
                <w:lang w:val="en-GB"/>
              </w:rPr>
              <w:t>”), and (iii) the provisions of the Swiss Code of Obligations (referred to below as the “</w:t>
            </w:r>
            <w:r w:rsidR="007C341A" w:rsidRPr="00375C0E">
              <w:rPr>
                <w:b/>
                <w:bCs/>
                <w:lang w:val="en-GB"/>
              </w:rPr>
              <w:t>CO</w:t>
            </w:r>
            <w:r w:rsidR="007C341A">
              <w:rPr>
                <w:lang w:val="en-GB"/>
              </w:rPr>
              <w:t>”)</w:t>
            </w:r>
            <w:r w:rsidRPr="00DC1662">
              <w:rPr>
                <w:lang w:val="en-GB"/>
              </w:rPr>
              <w:t>.</w:t>
            </w:r>
          </w:p>
          <w:p w14:paraId="7A68C42F" w14:textId="77777777" w:rsidR="0035241B" w:rsidRPr="00DC1662" w:rsidRDefault="0035241B">
            <w:pPr>
              <w:rPr>
                <w:lang w:val="en-GB"/>
              </w:rPr>
            </w:pPr>
          </w:p>
        </w:tc>
      </w:tr>
      <w:tr w:rsidR="0035241B" w:rsidRPr="00392E8F" w14:paraId="1974C652" w14:textId="77777777" w:rsidTr="006A43C3">
        <w:tc>
          <w:tcPr>
            <w:tcW w:w="9828" w:type="dxa"/>
          </w:tcPr>
          <w:p w14:paraId="1BF028E7" w14:textId="1433BC90" w:rsidR="0035241B" w:rsidRPr="00DC1662" w:rsidRDefault="0035241B">
            <w:pPr>
              <w:rPr>
                <w:lang w:val="en-GB"/>
              </w:rPr>
            </w:pPr>
            <w:r w:rsidRPr="00DC1662">
              <w:rPr>
                <w:lang w:val="en-GB"/>
              </w:rPr>
              <w:t xml:space="preserve">The model documentation for Swiss </w:t>
            </w:r>
            <w:r w:rsidR="008F3B91">
              <w:rPr>
                <w:lang w:val="en-GB"/>
              </w:rPr>
              <w:t>L</w:t>
            </w:r>
            <w:r w:rsidR="008F3B91" w:rsidRPr="00DC1662">
              <w:rPr>
                <w:lang w:val="en-GB"/>
              </w:rPr>
              <w:t xml:space="preserve">imited </w:t>
            </w:r>
            <w:r w:rsidR="008F3B91">
              <w:rPr>
                <w:lang w:val="en-GB"/>
              </w:rPr>
              <w:t>P</w:t>
            </w:r>
            <w:r w:rsidR="008F3B91" w:rsidRPr="00DC1662">
              <w:rPr>
                <w:lang w:val="en-GB"/>
              </w:rPr>
              <w:t>artnerships</w:t>
            </w:r>
            <w:r w:rsidR="008F3B91">
              <w:rPr>
                <w:lang w:val="en-GB"/>
              </w:rPr>
              <w:t xml:space="preserve"> </w:t>
            </w:r>
            <w:r w:rsidR="00560111">
              <w:rPr>
                <w:lang w:val="en-GB"/>
              </w:rPr>
              <w:t xml:space="preserve">for </w:t>
            </w:r>
            <w:r w:rsidR="008F3B91">
              <w:rPr>
                <w:lang w:val="en-GB"/>
              </w:rPr>
              <w:t>C</w:t>
            </w:r>
            <w:r w:rsidR="00560111">
              <w:rPr>
                <w:lang w:val="en-GB"/>
              </w:rPr>
              <w:t xml:space="preserve">ollective </w:t>
            </w:r>
            <w:r w:rsidR="008F3B91">
              <w:rPr>
                <w:lang w:val="en-GB"/>
              </w:rPr>
              <w:t>I</w:t>
            </w:r>
            <w:r w:rsidR="00560111">
              <w:rPr>
                <w:lang w:val="en-GB"/>
              </w:rPr>
              <w:t>nvestment</w:t>
            </w:r>
            <w:r w:rsidR="00560111">
              <w:rPr>
                <w:rStyle w:val="Funotenzeichen"/>
                <w:lang w:val="en-GB"/>
              </w:rPr>
              <w:footnoteReference w:id="1"/>
            </w:r>
            <w:r w:rsidR="00560111">
              <w:rPr>
                <w:lang w:val="en-GB"/>
              </w:rPr>
              <w:t xml:space="preserve"> </w:t>
            </w:r>
            <w:r w:rsidRPr="00DC1662">
              <w:rPr>
                <w:lang w:val="en-GB"/>
              </w:rPr>
              <w:t xml:space="preserve">has been </w:t>
            </w:r>
            <w:r w:rsidRPr="00DC1662">
              <w:rPr>
                <w:b/>
                <w:bCs/>
                <w:lang w:val="en-GB"/>
              </w:rPr>
              <w:t xml:space="preserve">developed jointly by the </w:t>
            </w:r>
            <w:r w:rsidR="00994F1A" w:rsidRPr="00DC1662">
              <w:rPr>
                <w:b/>
                <w:bCs/>
                <w:lang w:val="en-GB"/>
              </w:rPr>
              <w:t xml:space="preserve">Asset Management </w:t>
            </w:r>
            <w:r w:rsidRPr="00DC1662">
              <w:rPr>
                <w:b/>
                <w:bCs/>
                <w:lang w:val="en-GB"/>
              </w:rPr>
              <w:t xml:space="preserve">Association </w:t>
            </w:r>
            <w:r w:rsidR="007C341A">
              <w:rPr>
                <w:b/>
                <w:bCs/>
                <w:lang w:val="en-GB"/>
              </w:rPr>
              <w:t>Switzerland (AMAS)</w:t>
            </w:r>
            <w:r w:rsidRPr="00DC1662">
              <w:rPr>
                <w:b/>
                <w:bCs/>
                <w:lang w:val="en-GB"/>
              </w:rPr>
              <w:t xml:space="preserve"> and the Swiss Private Equity and Corporate Finance Association </w:t>
            </w:r>
            <w:r w:rsidR="007C341A">
              <w:rPr>
                <w:b/>
                <w:bCs/>
                <w:lang w:val="en-GB"/>
              </w:rPr>
              <w:t>(</w:t>
            </w:r>
            <w:r w:rsidRPr="00DC1662">
              <w:rPr>
                <w:b/>
                <w:bCs/>
                <w:lang w:val="en-GB"/>
              </w:rPr>
              <w:t>SECA</w:t>
            </w:r>
            <w:r w:rsidR="007C341A">
              <w:rPr>
                <w:b/>
                <w:bCs/>
                <w:lang w:val="en-GB"/>
              </w:rPr>
              <w:t>)</w:t>
            </w:r>
            <w:r w:rsidR="00994F1A" w:rsidRPr="00DC1662">
              <w:rPr>
                <w:rStyle w:val="Funotenzeichen"/>
                <w:b/>
                <w:bCs/>
                <w:lang w:val="en-GB"/>
              </w:rPr>
              <w:footnoteReference w:id="2"/>
            </w:r>
            <w:r w:rsidRPr="00DC1662">
              <w:rPr>
                <w:lang w:val="en-GB"/>
              </w:rPr>
              <w:t xml:space="preserve">. The </w:t>
            </w:r>
            <w:r w:rsidRPr="00DC1662">
              <w:rPr>
                <w:b/>
                <w:lang w:val="en-GB"/>
              </w:rPr>
              <w:t xml:space="preserve">Swiss </w:t>
            </w:r>
            <w:r w:rsidR="00994F1A" w:rsidRPr="00DC1662">
              <w:rPr>
                <w:b/>
                <w:lang w:val="en-GB"/>
              </w:rPr>
              <w:t xml:space="preserve">Financial Market Supervisory Authority FINMA </w:t>
            </w:r>
            <w:r w:rsidRPr="00DC1662">
              <w:rPr>
                <w:lang w:val="en-GB"/>
              </w:rPr>
              <w:t xml:space="preserve">has acknowledged and accepted the documentation as the basis for applications for authorization. </w:t>
            </w:r>
          </w:p>
          <w:p w14:paraId="675DEDB2" w14:textId="77777777" w:rsidR="0035241B" w:rsidRPr="00DC1662" w:rsidRDefault="0035241B">
            <w:pPr>
              <w:rPr>
                <w:lang w:val="en-GB"/>
              </w:rPr>
            </w:pPr>
          </w:p>
        </w:tc>
      </w:tr>
      <w:tr w:rsidR="0035241B" w:rsidRPr="00392E8F" w14:paraId="21CE6A28" w14:textId="77777777" w:rsidTr="006A43C3">
        <w:tc>
          <w:tcPr>
            <w:tcW w:w="9828" w:type="dxa"/>
          </w:tcPr>
          <w:p w14:paraId="2FE8E68C" w14:textId="71C7DFFC" w:rsidR="0035241B" w:rsidRPr="00DC1662" w:rsidRDefault="0035241B">
            <w:pPr>
              <w:rPr>
                <w:lang w:val="en-GB"/>
              </w:rPr>
            </w:pPr>
            <w:r w:rsidRPr="00DC1662">
              <w:rPr>
                <w:lang w:val="en-GB"/>
              </w:rPr>
              <w:t xml:space="preserve">No single model agreement can cover the wide range of provisions and variations in company agreements in the </w:t>
            </w:r>
            <w:r w:rsidR="007C341A">
              <w:rPr>
                <w:lang w:val="en-GB"/>
              </w:rPr>
              <w:t xml:space="preserve">fund business concerning alternative investments generally and </w:t>
            </w:r>
            <w:r w:rsidRPr="00DC1662">
              <w:rPr>
                <w:lang w:val="en-GB"/>
              </w:rPr>
              <w:t xml:space="preserve">private equity and hedge fund </w:t>
            </w:r>
            <w:proofErr w:type="gramStart"/>
            <w:r w:rsidRPr="00DC1662">
              <w:rPr>
                <w:lang w:val="en-GB"/>
              </w:rPr>
              <w:t>business</w:t>
            </w:r>
            <w:r w:rsidR="007C341A">
              <w:rPr>
                <w:lang w:val="en-GB"/>
              </w:rPr>
              <w:t xml:space="preserve"> in particular</w:t>
            </w:r>
            <w:proofErr w:type="gramEnd"/>
            <w:r w:rsidRPr="00DC1662">
              <w:rPr>
                <w:lang w:val="en-GB"/>
              </w:rPr>
              <w:t xml:space="preserve">. The model agreement serves as a </w:t>
            </w:r>
            <w:r w:rsidRPr="00DC1662">
              <w:rPr>
                <w:b/>
                <w:bCs/>
                <w:lang w:val="en-GB"/>
              </w:rPr>
              <w:t>basic framework</w:t>
            </w:r>
            <w:r w:rsidRPr="00DC1662">
              <w:rPr>
                <w:lang w:val="en-GB"/>
              </w:rPr>
              <w:t>, which will have to be modified and refined in practice in line with the requirements of the parties involved. Many provisions are “optional” or need to be adapted to the individual objectives of the parties concerned.</w:t>
            </w:r>
          </w:p>
          <w:p w14:paraId="14E14987" w14:textId="77777777" w:rsidR="0035241B" w:rsidRPr="00DC1662" w:rsidRDefault="0035241B">
            <w:pPr>
              <w:rPr>
                <w:lang w:val="en-GB"/>
              </w:rPr>
            </w:pPr>
          </w:p>
        </w:tc>
      </w:tr>
      <w:tr w:rsidR="0035241B" w:rsidRPr="00392E8F" w14:paraId="1FD13BDB" w14:textId="77777777" w:rsidTr="006A43C3">
        <w:tc>
          <w:tcPr>
            <w:tcW w:w="9828" w:type="dxa"/>
          </w:tcPr>
          <w:p w14:paraId="06CB3728" w14:textId="4EC760D9" w:rsidR="0035241B" w:rsidRPr="00DC1662" w:rsidRDefault="0035241B">
            <w:pPr>
              <w:rPr>
                <w:lang w:val="en-GB"/>
              </w:rPr>
            </w:pPr>
            <w:proofErr w:type="gramStart"/>
            <w:r w:rsidRPr="00DC1662">
              <w:rPr>
                <w:lang w:val="en-GB"/>
              </w:rPr>
              <w:t>In light of</w:t>
            </w:r>
            <w:proofErr w:type="gramEnd"/>
            <w:r w:rsidRPr="00DC1662">
              <w:rPr>
                <w:lang w:val="en-GB"/>
              </w:rPr>
              <w:t xml:space="preserve"> the broad scope of application covered by </w:t>
            </w:r>
            <w:r w:rsidR="008F3B91">
              <w:rPr>
                <w:lang w:val="en-GB"/>
              </w:rPr>
              <w:t>L</w:t>
            </w:r>
            <w:r w:rsidR="008F3B91" w:rsidRPr="00DC1662">
              <w:rPr>
                <w:lang w:val="en-GB"/>
              </w:rPr>
              <w:t xml:space="preserve">imited </w:t>
            </w:r>
            <w:r w:rsidR="008F3B91">
              <w:rPr>
                <w:lang w:val="en-GB"/>
              </w:rPr>
              <w:t>P</w:t>
            </w:r>
            <w:r w:rsidR="008F3B91" w:rsidRPr="00DC1662">
              <w:rPr>
                <w:lang w:val="en-GB"/>
              </w:rPr>
              <w:t xml:space="preserve">artnerships </w:t>
            </w:r>
            <w:r w:rsidRPr="00DC1662">
              <w:rPr>
                <w:lang w:val="en-GB"/>
              </w:rPr>
              <w:t xml:space="preserve">for </w:t>
            </w:r>
            <w:r w:rsidR="008F3B91">
              <w:rPr>
                <w:lang w:val="en-GB"/>
              </w:rPr>
              <w:t>C</w:t>
            </w:r>
            <w:r w:rsidR="008F3B91" w:rsidRPr="00DC1662">
              <w:rPr>
                <w:lang w:val="en-GB"/>
              </w:rPr>
              <w:t xml:space="preserve">ollective </w:t>
            </w:r>
            <w:r w:rsidR="008F3B91">
              <w:rPr>
                <w:lang w:val="en-GB"/>
              </w:rPr>
              <w:t>I</w:t>
            </w:r>
            <w:r w:rsidR="008F3B91" w:rsidRPr="00DC1662">
              <w:rPr>
                <w:lang w:val="en-GB"/>
              </w:rPr>
              <w:t>nvestment</w:t>
            </w:r>
            <w:r w:rsidRPr="00DC1662">
              <w:rPr>
                <w:lang w:val="en-GB"/>
              </w:rPr>
              <w:t xml:space="preserve">, this model agreement has had to be geared to one </w:t>
            </w:r>
            <w:r w:rsidRPr="00DC1662">
              <w:rPr>
                <w:b/>
                <w:bCs/>
                <w:lang w:val="en-GB"/>
              </w:rPr>
              <w:t>basic type of structure</w:t>
            </w:r>
            <w:r w:rsidRPr="00DC1662">
              <w:rPr>
                <w:lang w:val="en-GB"/>
              </w:rPr>
              <w:t>. The basic structure in this instance is a closed-end (</w:t>
            </w:r>
            <w:proofErr w:type="gramStart"/>
            <w:r w:rsidRPr="00DC1662">
              <w:rPr>
                <w:lang w:val="en-GB"/>
              </w:rPr>
              <w:t>i.e.</w:t>
            </w:r>
            <w:proofErr w:type="gramEnd"/>
            <w:r w:rsidRPr="00DC1662">
              <w:rPr>
                <w:lang w:val="en-GB"/>
              </w:rPr>
              <w:t xml:space="preserve"> no termination option) private equity fund for a fairly small number of (qualified) investors, who have joined together for a limited term (of 6 to 12 years).</w:t>
            </w:r>
          </w:p>
          <w:p w14:paraId="3D0FBCF8" w14:textId="77777777" w:rsidR="0035241B" w:rsidRPr="00DC1662" w:rsidRDefault="0035241B">
            <w:pPr>
              <w:rPr>
                <w:lang w:val="en-GB"/>
              </w:rPr>
            </w:pPr>
          </w:p>
        </w:tc>
      </w:tr>
      <w:tr w:rsidR="0035241B" w:rsidRPr="00392E8F" w14:paraId="3E5E42EE" w14:textId="77777777" w:rsidTr="006A43C3">
        <w:tc>
          <w:tcPr>
            <w:tcW w:w="9828" w:type="dxa"/>
          </w:tcPr>
          <w:p w14:paraId="38F1F828" w14:textId="7F1684D4" w:rsidR="0035241B" w:rsidRPr="00DC1662" w:rsidRDefault="0035241B">
            <w:pPr>
              <w:rPr>
                <w:lang w:val="en-GB"/>
              </w:rPr>
            </w:pPr>
            <w:r w:rsidRPr="00DC1662">
              <w:rPr>
                <w:lang w:val="en-GB"/>
              </w:rPr>
              <w:t>Under the terms of the CISA and CISO, all types of hedge funds, construction</w:t>
            </w:r>
            <w:r w:rsidR="00994F1A" w:rsidRPr="00DC1662">
              <w:rPr>
                <w:lang w:val="en-GB"/>
              </w:rPr>
              <w:t xml:space="preserve">, </w:t>
            </w:r>
            <w:r w:rsidRPr="00DC1662">
              <w:rPr>
                <w:lang w:val="en-GB"/>
              </w:rPr>
              <w:t>real estate</w:t>
            </w:r>
            <w:r w:rsidR="00204EAD" w:rsidRPr="00DC1662">
              <w:rPr>
                <w:lang w:val="en-GB"/>
              </w:rPr>
              <w:t>,</w:t>
            </w:r>
            <w:r w:rsidRPr="00DC1662">
              <w:rPr>
                <w:lang w:val="en-GB"/>
              </w:rPr>
              <w:t xml:space="preserve"> </w:t>
            </w:r>
            <w:r w:rsidR="00994F1A" w:rsidRPr="00DC1662">
              <w:rPr>
                <w:lang w:val="en-GB"/>
              </w:rPr>
              <w:t xml:space="preserve">and infrastructure </w:t>
            </w:r>
            <w:r w:rsidRPr="00DC1662">
              <w:rPr>
                <w:lang w:val="en-GB"/>
              </w:rPr>
              <w:t xml:space="preserve">projects, as well as </w:t>
            </w:r>
            <w:r w:rsidR="00F35E17">
              <w:rPr>
                <w:lang w:val="en-GB"/>
              </w:rPr>
              <w:t>hybrid</w:t>
            </w:r>
            <w:r w:rsidR="002D7594">
              <w:rPr>
                <w:lang w:val="en-GB"/>
              </w:rPr>
              <w:t xml:space="preserve"> forms and </w:t>
            </w:r>
            <w:r w:rsidRPr="00DC1662">
              <w:rPr>
                <w:lang w:val="en-GB"/>
              </w:rPr>
              <w:t xml:space="preserve">funds of funds for the </w:t>
            </w:r>
            <w:proofErr w:type="gramStart"/>
            <w:r w:rsidRPr="00DC1662">
              <w:rPr>
                <w:lang w:val="en-GB"/>
              </w:rPr>
              <w:t>aforementioned investments</w:t>
            </w:r>
            <w:proofErr w:type="gramEnd"/>
            <w:r w:rsidRPr="00DC1662">
              <w:rPr>
                <w:lang w:val="en-GB"/>
              </w:rPr>
              <w:t xml:space="preserve">, may be set up in the form of a </w:t>
            </w:r>
            <w:r w:rsidR="008F3B91">
              <w:rPr>
                <w:lang w:val="en-GB"/>
              </w:rPr>
              <w:t>L</w:t>
            </w:r>
            <w:r w:rsidRPr="00DC1662">
              <w:rPr>
                <w:lang w:val="en-GB"/>
              </w:rPr>
              <w:t xml:space="preserve">imited </w:t>
            </w:r>
            <w:r w:rsidR="008F3B91">
              <w:rPr>
                <w:lang w:val="en-GB"/>
              </w:rPr>
              <w:t>P</w:t>
            </w:r>
            <w:r w:rsidRPr="00DC1662">
              <w:rPr>
                <w:lang w:val="en-GB"/>
              </w:rPr>
              <w:t xml:space="preserve">artnership for </w:t>
            </w:r>
            <w:r w:rsidR="008F3B91">
              <w:rPr>
                <w:lang w:val="en-GB"/>
              </w:rPr>
              <w:t>C</w:t>
            </w:r>
            <w:r w:rsidRPr="00DC1662">
              <w:rPr>
                <w:lang w:val="en-GB"/>
              </w:rPr>
              <w:t xml:space="preserve">ollective </w:t>
            </w:r>
            <w:r w:rsidR="008F3B91">
              <w:rPr>
                <w:lang w:val="en-GB"/>
              </w:rPr>
              <w:t>I</w:t>
            </w:r>
            <w:r w:rsidRPr="00DC1662">
              <w:rPr>
                <w:lang w:val="en-GB"/>
              </w:rPr>
              <w:t xml:space="preserve">nvestment. These are </w:t>
            </w:r>
            <w:r w:rsidR="00994F1A" w:rsidRPr="00DC1662">
              <w:rPr>
                <w:lang w:val="en-GB"/>
              </w:rPr>
              <w:t>in part</w:t>
            </w:r>
            <w:r w:rsidRPr="00DC1662">
              <w:rPr>
                <w:lang w:val="en-GB"/>
              </w:rPr>
              <w:t xml:space="preserve"> established for longer periods and/or unlike the present model envisage the possibility of terminations and </w:t>
            </w:r>
            <w:r w:rsidR="00A45BA6" w:rsidRPr="00DC1662">
              <w:rPr>
                <w:lang w:val="en-GB"/>
              </w:rPr>
              <w:t>subscriptions (after founding).</w:t>
            </w:r>
          </w:p>
          <w:p w14:paraId="35C9E7D4" w14:textId="77777777" w:rsidR="0035241B" w:rsidRPr="00DC1662" w:rsidRDefault="0035241B">
            <w:pPr>
              <w:rPr>
                <w:lang w:val="en-GB"/>
              </w:rPr>
            </w:pPr>
          </w:p>
          <w:p w14:paraId="1DCF8CEE" w14:textId="77777777" w:rsidR="00A45BA6" w:rsidRPr="00DC1662" w:rsidRDefault="00A45BA6">
            <w:pPr>
              <w:rPr>
                <w:lang w:val="en-GB"/>
              </w:rPr>
            </w:pPr>
          </w:p>
        </w:tc>
      </w:tr>
      <w:tr w:rsidR="0035241B" w:rsidRPr="00392E8F" w14:paraId="79A7DD30" w14:textId="77777777" w:rsidTr="006A43C3">
        <w:tc>
          <w:tcPr>
            <w:tcW w:w="9828" w:type="dxa"/>
            <w:tcBorders>
              <w:bottom w:val="single" w:sz="4" w:space="0" w:color="auto"/>
            </w:tcBorders>
          </w:tcPr>
          <w:p w14:paraId="413A6E57" w14:textId="77777777" w:rsidR="0035241B" w:rsidRPr="00DC1662" w:rsidRDefault="0035241B" w:rsidP="006A43C3">
            <w:pPr>
              <w:pageBreakBefore/>
              <w:rPr>
                <w:sz w:val="2"/>
                <w:szCs w:val="2"/>
                <w:lang w:val="en-GB"/>
              </w:rPr>
            </w:pPr>
          </w:p>
        </w:tc>
      </w:tr>
      <w:tr w:rsidR="0035241B" w:rsidRPr="00DC1662" w14:paraId="22E50CDE" w14:textId="77777777" w:rsidTr="006A43C3">
        <w:tc>
          <w:tcPr>
            <w:tcW w:w="9828" w:type="dxa"/>
            <w:tcBorders>
              <w:top w:val="single" w:sz="4" w:space="0" w:color="auto"/>
              <w:left w:val="single" w:sz="4" w:space="0" w:color="auto"/>
              <w:bottom w:val="single" w:sz="4" w:space="0" w:color="auto"/>
              <w:right w:val="single" w:sz="4" w:space="0" w:color="auto"/>
            </w:tcBorders>
          </w:tcPr>
          <w:p w14:paraId="37DD759F" w14:textId="77777777" w:rsidR="0035241B" w:rsidRPr="00DC1662" w:rsidRDefault="0035241B">
            <w:pPr>
              <w:rPr>
                <w:lang w:val="en-GB"/>
              </w:rPr>
            </w:pPr>
          </w:p>
          <w:p w14:paraId="45F61FEA" w14:textId="77777777" w:rsidR="0035241B" w:rsidRPr="00DC1662" w:rsidRDefault="0035241B" w:rsidP="006A43C3">
            <w:pPr>
              <w:jc w:val="center"/>
              <w:rPr>
                <w:b/>
                <w:bCs/>
                <w:sz w:val="32"/>
                <w:szCs w:val="32"/>
                <w:lang w:val="en-GB"/>
              </w:rPr>
            </w:pPr>
            <w:r w:rsidRPr="00DC1662">
              <w:rPr>
                <w:b/>
                <w:bCs/>
                <w:sz w:val="32"/>
                <w:szCs w:val="32"/>
                <w:lang w:val="en-GB"/>
              </w:rPr>
              <w:t>Model Prospectus</w:t>
            </w:r>
            <w:r w:rsidR="00E33AC4" w:rsidRPr="00DC1662">
              <w:rPr>
                <w:rStyle w:val="Funotenzeichen"/>
                <w:b/>
                <w:bCs/>
                <w:sz w:val="32"/>
                <w:szCs w:val="32"/>
                <w:lang w:val="en-GB"/>
              </w:rPr>
              <w:footnoteReference w:id="3"/>
            </w:r>
            <w:r w:rsidRPr="00DC1662">
              <w:rPr>
                <w:b/>
                <w:bCs/>
                <w:sz w:val="32"/>
                <w:szCs w:val="32"/>
                <w:lang w:val="en-GB"/>
              </w:rPr>
              <w:br/>
              <w:t>for a Limited Partnership for Collective Investment</w:t>
            </w:r>
          </w:p>
          <w:p w14:paraId="0E3334F8" w14:textId="77777777" w:rsidR="0035241B" w:rsidRPr="00DC1662" w:rsidRDefault="0035241B" w:rsidP="006A43C3">
            <w:pPr>
              <w:jc w:val="center"/>
              <w:rPr>
                <w:b/>
                <w:bCs/>
                <w:sz w:val="24"/>
                <w:szCs w:val="24"/>
                <w:lang w:val="en-GB"/>
              </w:rPr>
            </w:pPr>
            <w:r w:rsidRPr="00DC1662">
              <w:rPr>
                <w:b/>
                <w:bCs/>
                <w:sz w:val="24"/>
                <w:szCs w:val="24"/>
                <w:lang w:val="en-GB"/>
              </w:rPr>
              <w:t>including the Company Agreement</w:t>
            </w:r>
          </w:p>
          <w:p w14:paraId="5D83C337" w14:textId="77777777" w:rsidR="0035241B" w:rsidRPr="00DC1662" w:rsidRDefault="0035241B" w:rsidP="006A43C3">
            <w:pPr>
              <w:jc w:val="left"/>
              <w:rPr>
                <w:lang w:val="en-GB"/>
              </w:rPr>
            </w:pPr>
          </w:p>
        </w:tc>
      </w:tr>
      <w:tr w:rsidR="0035241B" w:rsidRPr="00392E8F" w14:paraId="4CD3F8B1" w14:textId="77777777" w:rsidTr="006A43C3">
        <w:tc>
          <w:tcPr>
            <w:tcW w:w="9828" w:type="dxa"/>
            <w:tcBorders>
              <w:top w:val="single" w:sz="4" w:space="0" w:color="auto"/>
            </w:tcBorders>
          </w:tcPr>
          <w:p w14:paraId="482B6C1A" w14:textId="77777777" w:rsidR="0035241B" w:rsidRPr="00DC1662" w:rsidRDefault="0035241B">
            <w:pPr>
              <w:rPr>
                <w:lang w:val="en-GB"/>
              </w:rPr>
            </w:pPr>
          </w:p>
          <w:p w14:paraId="44DEF7EA" w14:textId="77777777" w:rsidR="0035241B" w:rsidRPr="00DC1662" w:rsidRDefault="0035241B">
            <w:pPr>
              <w:rPr>
                <w:lang w:val="en-GB"/>
              </w:rPr>
            </w:pPr>
          </w:p>
          <w:p w14:paraId="38D99703" w14:textId="77777777" w:rsidR="0035241B" w:rsidRPr="00DC1662" w:rsidRDefault="0035241B">
            <w:pPr>
              <w:rPr>
                <w:lang w:val="en-GB"/>
              </w:rPr>
            </w:pPr>
          </w:p>
          <w:p w14:paraId="0E83211D" w14:textId="01EECF74" w:rsidR="0035241B" w:rsidRPr="00DC1662" w:rsidRDefault="0035241B">
            <w:pPr>
              <w:rPr>
                <w:lang w:val="en-GB"/>
              </w:rPr>
            </w:pPr>
            <w:r w:rsidRPr="00DC1662">
              <w:rPr>
                <w:lang w:val="en-GB"/>
              </w:rPr>
              <w:t xml:space="preserve">The following information gives a brief partial summary of the following </w:t>
            </w:r>
            <w:r w:rsidR="00E712EA">
              <w:rPr>
                <w:lang w:val="en-GB"/>
              </w:rPr>
              <w:t>C</w:t>
            </w:r>
            <w:r w:rsidR="00E712EA" w:rsidRPr="00DC1662">
              <w:rPr>
                <w:lang w:val="en-GB"/>
              </w:rPr>
              <w:t xml:space="preserve">ompany </w:t>
            </w:r>
            <w:r w:rsidR="00E712EA">
              <w:rPr>
                <w:lang w:val="en-GB"/>
              </w:rPr>
              <w:t>A</w:t>
            </w:r>
            <w:r w:rsidR="00E712EA" w:rsidRPr="00DC1662">
              <w:rPr>
                <w:lang w:val="en-GB"/>
              </w:rPr>
              <w:t>greement</w:t>
            </w:r>
            <w:r w:rsidRPr="00DC1662">
              <w:rPr>
                <w:lang w:val="en-GB"/>
              </w:rPr>
              <w:t xml:space="preserve">. If the data in this prospectus and the </w:t>
            </w:r>
            <w:r w:rsidR="00E712EA">
              <w:rPr>
                <w:lang w:val="en-GB"/>
              </w:rPr>
              <w:t>C</w:t>
            </w:r>
            <w:r w:rsidR="00E712EA" w:rsidRPr="00DC1662">
              <w:rPr>
                <w:lang w:val="en-GB"/>
              </w:rPr>
              <w:t xml:space="preserve">ompany </w:t>
            </w:r>
            <w:r w:rsidR="00E712EA">
              <w:rPr>
                <w:lang w:val="en-GB"/>
              </w:rPr>
              <w:t>A</w:t>
            </w:r>
            <w:r w:rsidR="00E712EA" w:rsidRPr="00DC1662">
              <w:rPr>
                <w:lang w:val="en-GB"/>
              </w:rPr>
              <w:t xml:space="preserve">greement </w:t>
            </w:r>
            <w:r w:rsidRPr="00DC1662">
              <w:rPr>
                <w:lang w:val="en-GB"/>
              </w:rPr>
              <w:t xml:space="preserve">overlap, the </w:t>
            </w:r>
            <w:r w:rsidR="00E712EA">
              <w:rPr>
                <w:lang w:val="en-GB"/>
              </w:rPr>
              <w:t>C</w:t>
            </w:r>
            <w:r w:rsidR="00E712EA" w:rsidRPr="00DC1662">
              <w:rPr>
                <w:lang w:val="en-GB"/>
              </w:rPr>
              <w:t xml:space="preserve">ompany </w:t>
            </w:r>
            <w:r w:rsidR="00E712EA">
              <w:rPr>
                <w:lang w:val="en-GB"/>
              </w:rPr>
              <w:t>A</w:t>
            </w:r>
            <w:r w:rsidR="00E712EA" w:rsidRPr="00DC1662">
              <w:rPr>
                <w:lang w:val="en-GB"/>
              </w:rPr>
              <w:t xml:space="preserve">greement </w:t>
            </w:r>
            <w:r w:rsidRPr="00DC1662">
              <w:rPr>
                <w:lang w:val="en-GB"/>
              </w:rPr>
              <w:t>will take precedence.</w:t>
            </w:r>
            <w:r w:rsidR="00E33AC4" w:rsidRPr="00DC1662">
              <w:rPr>
                <w:rStyle w:val="Funotenzeichen"/>
                <w:lang w:val="en-GB"/>
              </w:rPr>
              <w:footnoteReference w:id="4"/>
            </w:r>
          </w:p>
          <w:p w14:paraId="579A12E6" w14:textId="77777777" w:rsidR="0035241B" w:rsidRPr="00DC1662" w:rsidRDefault="0035241B">
            <w:pPr>
              <w:rPr>
                <w:lang w:val="en-GB"/>
              </w:rPr>
            </w:pPr>
          </w:p>
        </w:tc>
      </w:tr>
      <w:tr w:rsidR="0035241B" w:rsidRPr="00392E8F" w14:paraId="42F5C13E" w14:textId="77777777" w:rsidTr="006A43C3">
        <w:tc>
          <w:tcPr>
            <w:tcW w:w="9828" w:type="dxa"/>
          </w:tcPr>
          <w:p w14:paraId="7AF870CB" w14:textId="77777777" w:rsidR="0035241B" w:rsidRPr="00DC1662" w:rsidRDefault="0035241B" w:rsidP="006A43C3">
            <w:pPr>
              <w:tabs>
                <w:tab w:val="left" w:pos="4860"/>
                <w:tab w:val="left" w:pos="5103"/>
              </w:tabs>
              <w:ind w:left="5103" w:hanging="5103"/>
              <w:jc w:val="left"/>
              <w:rPr>
                <w:rStyle w:val="AuswahltextZchn"/>
                <w:lang w:val="en-GB"/>
              </w:rPr>
            </w:pPr>
            <w:r w:rsidRPr="00DC1662">
              <w:rPr>
                <w:b/>
                <w:bCs/>
                <w:lang w:val="en-GB"/>
              </w:rPr>
              <w:t>Company</w:t>
            </w:r>
            <w:r w:rsidRPr="00DC1662">
              <w:rPr>
                <w:lang w:val="en-GB"/>
              </w:rPr>
              <w:tab/>
            </w:r>
            <w:r w:rsidRPr="00DC1662">
              <w:rPr>
                <w:lang w:val="en-GB"/>
              </w:rPr>
              <w:sym w:font="Wingdings" w:char="F09F"/>
            </w:r>
            <w:r w:rsidRPr="00DC1662">
              <w:rPr>
                <w:lang w:val="en-GB"/>
              </w:rPr>
              <w:tab/>
            </w:r>
            <w:r w:rsidRPr="00DC1662">
              <w:rPr>
                <w:rStyle w:val="AuswahltextZchn"/>
                <w:lang w:val="en-GB"/>
              </w:rPr>
              <w:t xml:space="preserve">Name, </w:t>
            </w:r>
            <w:proofErr w:type="gramStart"/>
            <w:r w:rsidRPr="00DC1662">
              <w:rPr>
                <w:rStyle w:val="AuswahltextZchn"/>
                <w:lang w:val="en-GB"/>
              </w:rPr>
              <w:t>object</w:t>
            </w:r>
            <w:proofErr w:type="gramEnd"/>
            <w:r w:rsidRPr="00DC1662">
              <w:rPr>
                <w:rStyle w:val="AuswahltextZchn"/>
                <w:lang w:val="en-GB"/>
              </w:rPr>
              <w:t xml:space="preserve"> and registered office</w:t>
            </w:r>
          </w:p>
          <w:p w14:paraId="280C1B6D" w14:textId="77777777" w:rsidR="0035241B" w:rsidRPr="00DC1662" w:rsidRDefault="0035241B" w:rsidP="006A43C3">
            <w:pPr>
              <w:tabs>
                <w:tab w:val="left" w:pos="4860"/>
                <w:tab w:val="left" w:pos="5103"/>
              </w:tabs>
              <w:ind w:left="5103" w:hanging="5103"/>
              <w:jc w:val="left"/>
              <w:rPr>
                <w:lang w:val="en-GB"/>
              </w:rPr>
            </w:pPr>
            <w:r w:rsidRPr="00DC1662">
              <w:rPr>
                <w:b/>
                <w:bCs/>
                <w:lang w:val="en-GB"/>
              </w:rPr>
              <w:tab/>
            </w:r>
            <w:r w:rsidRPr="00DC1662">
              <w:rPr>
                <w:b/>
                <w:bCs/>
                <w:lang w:val="en-GB"/>
              </w:rPr>
              <w:sym w:font="Wingdings" w:char="F09F"/>
            </w:r>
            <w:r w:rsidRPr="00DC1662">
              <w:rPr>
                <w:b/>
                <w:bCs/>
                <w:lang w:val="en-GB"/>
              </w:rPr>
              <w:tab/>
            </w:r>
            <w:r w:rsidRPr="00DC1662">
              <w:rPr>
                <w:lang w:val="en-GB"/>
              </w:rPr>
              <w:t>Capital</w:t>
            </w:r>
          </w:p>
          <w:p w14:paraId="7384EBDA"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Legal structure</w:t>
            </w:r>
          </w:p>
          <w:p w14:paraId="4D59006F"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 xml:space="preserve">Authorization from and supervision by the </w:t>
            </w:r>
            <w:r w:rsidR="00A45BA6" w:rsidRPr="00DC1662">
              <w:rPr>
                <w:lang w:val="en-GB"/>
              </w:rPr>
              <w:t>Swiss Financial Market Supervisory Authority</w:t>
            </w:r>
            <w:r w:rsidR="00204EAD" w:rsidRPr="00DC1662">
              <w:rPr>
                <w:lang w:val="en-GB"/>
              </w:rPr>
              <w:t xml:space="preserve"> FINMA</w:t>
            </w:r>
          </w:p>
          <w:p w14:paraId="6A726E13" w14:textId="77777777" w:rsidR="0035241B" w:rsidRPr="00DC1662" w:rsidRDefault="0035241B" w:rsidP="006A43C3">
            <w:pPr>
              <w:tabs>
                <w:tab w:val="left" w:pos="4860"/>
                <w:tab w:val="left" w:pos="5103"/>
              </w:tabs>
              <w:ind w:left="5103" w:hanging="5103"/>
              <w:jc w:val="left"/>
              <w:rPr>
                <w:lang w:val="en-GB"/>
              </w:rPr>
            </w:pPr>
          </w:p>
        </w:tc>
      </w:tr>
      <w:tr w:rsidR="0035241B" w:rsidRPr="00DC1662" w14:paraId="1922554F" w14:textId="77777777" w:rsidTr="006A43C3">
        <w:tc>
          <w:tcPr>
            <w:tcW w:w="9828" w:type="dxa"/>
          </w:tcPr>
          <w:p w14:paraId="69034867" w14:textId="77777777" w:rsidR="0035241B" w:rsidRPr="00DC1662" w:rsidRDefault="0035241B" w:rsidP="006A43C3">
            <w:pPr>
              <w:tabs>
                <w:tab w:val="left" w:pos="4860"/>
                <w:tab w:val="left" w:pos="5103"/>
              </w:tabs>
              <w:ind w:left="5103" w:hanging="5103"/>
              <w:jc w:val="left"/>
              <w:rPr>
                <w:rStyle w:val="AuswahltextZchn"/>
                <w:lang w:val="en-GB"/>
              </w:rPr>
            </w:pPr>
            <w:r w:rsidRPr="00DC1662">
              <w:rPr>
                <w:b/>
                <w:bCs/>
                <w:lang w:val="en-GB"/>
              </w:rPr>
              <w:t>General Partnership AG</w:t>
            </w:r>
            <w:r w:rsidRPr="00DC1662">
              <w:rPr>
                <w:lang w:val="en-GB"/>
              </w:rPr>
              <w:tab/>
            </w:r>
            <w:r w:rsidRPr="00DC1662">
              <w:rPr>
                <w:lang w:val="en-GB"/>
              </w:rPr>
              <w:sym w:font="Wingdings" w:char="F09F"/>
            </w:r>
            <w:r w:rsidRPr="00DC1662">
              <w:rPr>
                <w:lang w:val="en-GB"/>
              </w:rPr>
              <w:tab/>
              <w:t xml:space="preserve">Object, </w:t>
            </w:r>
            <w:proofErr w:type="gramStart"/>
            <w:r w:rsidRPr="00DC1662">
              <w:rPr>
                <w:rStyle w:val="AuswahltextZchn"/>
                <w:lang w:val="en-GB"/>
              </w:rPr>
              <w:t>name</w:t>
            </w:r>
            <w:proofErr w:type="gramEnd"/>
            <w:r w:rsidRPr="00DC1662">
              <w:rPr>
                <w:rStyle w:val="AuswahltextZchn"/>
                <w:lang w:val="en-GB"/>
              </w:rPr>
              <w:t xml:space="preserve"> and registered office</w:t>
            </w:r>
          </w:p>
          <w:p w14:paraId="3DFD924D" w14:textId="77777777" w:rsidR="0035241B" w:rsidRPr="00DC1662" w:rsidRDefault="0035241B" w:rsidP="006A43C3">
            <w:pPr>
              <w:tabs>
                <w:tab w:val="left" w:pos="4860"/>
                <w:tab w:val="left" w:pos="5103"/>
              </w:tabs>
              <w:ind w:left="5103" w:hanging="5103"/>
              <w:jc w:val="left"/>
              <w:rPr>
                <w:lang w:val="en-GB"/>
              </w:rPr>
            </w:pPr>
            <w:r w:rsidRPr="00DC1662">
              <w:rPr>
                <w:b/>
                <w:bCs/>
                <w:lang w:val="en-GB"/>
              </w:rPr>
              <w:tab/>
            </w:r>
            <w:r w:rsidRPr="00DC1662">
              <w:rPr>
                <w:lang w:val="en-GB"/>
              </w:rPr>
              <w:sym w:font="Wingdings" w:char="F09F"/>
            </w:r>
            <w:r w:rsidRPr="00DC1662">
              <w:rPr>
                <w:lang w:val="en-GB"/>
              </w:rPr>
              <w:tab/>
              <w:t>Capital and shareholders</w:t>
            </w:r>
          </w:p>
          <w:p w14:paraId="43E2699E"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Board of Directors</w:t>
            </w:r>
          </w:p>
          <w:p w14:paraId="5FFA9D7A"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r>
            <w:r w:rsidR="00204EAD" w:rsidRPr="00DC1662">
              <w:rPr>
                <w:lang w:val="en-GB"/>
              </w:rPr>
              <w:t xml:space="preserve">Financial </w:t>
            </w:r>
            <w:r w:rsidRPr="00DC1662">
              <w:rPr>
                <w:lang w:val="en-GB"/>
              </w:rPr>
              <w:t>Auditor</w:t>
            </w:r>
          </w:p>
          <w:p w14:paraId="2C782B50" w14:textId="77777777" w:rsidR="0035241B" w:rsidRPr="00DC1662" w:rsidRDefault="0035241B" w:rsidP="006A43C3">
            <w:pPr>
              <w:tabs>
                <w:tab w:val="left" w:pos="4860"/>
                <w:tab w:val="left" w:pos="5103"/>
              </w:tabs>
              <w:ind w:left="5103" w:hanging="5103"/>
              <w:jc w:val="left"/>
              <w:rPr>
                <w:lang w:val="en-GB"/>
              </w:rPr>
            </w:pPr>
          </w:p>
        </w:tc>
      </w:tr>
      <w:tr w:rsidR="0035241B" w:rsidRPr="00392E8F" w14:paraId="17F88BC7" w14:textId="77777777" w:rsidTr="006A43C3">
        <w:tc>
          <w:tcPr>
            <w:tcW w:w="9828" w:type="dxa"/>
          </w:tcPr>
          <w:p w14:paraId="552F88D8" w14:textId="77777777" w:rsidR="0035241B" w:rsidRPr="00034FF0" w:rsidRDefault="0035241B" w:rsidP="006A43C3">
            <w:pPr>
              <w:tabs>
                <w:tab w:val="left" w:pos="4860"/>
              </w:tabs>
              <w:jc w:val="left"/>
              <w:rPr>
                <w:color w:val="FF0000"/>
                <w:lang w:val="en-GB"/>
              </w:rPr>
            </w:pPr>
            <w:r w:rsidRPr="00DC1662">
              <w:rPr>
                <w:rStyle w:val="AuswahltextZchn"/>
                <w:lang w:val="en-GB"/>
              </w:rPr>
              <w:t>Executive officers,</w:t>
            </w:r>
            <w:r w:rsidRPr="00DC1662">
              <w:rPr>
                <w:lang w:val="en-GB"/>
              </w:rPr>
              <w:tab/>
            </w:r>
            <w:r w:rsidRPr="00034FF0">
              <w:rPr>
                <w:color w:val="FF0000"/>
                <w:lang w:val="en-GB"/>
              </w:rPr>
              <w:t>[Names and background, specifically regarding</w:t>
            </w:r>
          </w:p>
          <w:p w14:paraId="1BA1BBCF" w14:textId="77777777" w:rsidR="0035241B" w:rsidRPr="00034FF0" w:rsidRDefault="0035241B" w:rsidP="006A43C3">
            <w:pPr>
              <w:tabs>
                <w:tab w:val="left" w:pos="4860"/>
              </w:tabs>
              <w:jc w:val="left"/>
              <w:rPr>
                <w:color w:val="FF0000"/>
                <w:lang w:val="en-GB"/>
              </w:rPr>
            </w:pPr>
            <w:r w:rsidRPr="00034FF0">
              <w:rPr>
                <w:rStyle w:val="AuswahltextZchn"/>
                <w:lang w:val="en-GB"/>
              </w:rPr>
              <w:t>key persons</w:t>
            </w:r>
            <w:r w:rsidRPr="00034FF0">
              <w:rPr>
                <w:color w:val="FF0000"/>
                <w:lang w:val="en-GB"/>
              </w:rPr>
              <w:tab/>
              <w:t>qualifications and track record]</w:t>
            </w:r>
          </w:p>
          <w:p w14:paraId="26AEB8E9" w14:textId="77777777" w:rsidR="0035241B" w:rsidRPr="00DC1662" w:rsidRDefault="0035241B" w:rsidP="006A43C3">
            <w:pPr>
              <w:tabs>
                <w:tab w:val="left" w:pos="4860"/>
              </w:tabs>
              <w:jc w:val="left"/>
              <w:rPr>
                <w:lang w:val="en-GB"/>
              </w:rPr>
            </w:pPr>
          </w:p>
        </w:tc>
      </w:tr>
      <w:tr w:rsidR="0035241B" w:rsidRPr="00DC1662" w14:paraId="68A39BAA" w14:textId="77777777" w:rsidTr="006A43C3">
        <w:tc>
          <w:tcPr>
            <w:tcW w:w="9828" w:type="dxa"/>
          </w:tcPr>
          <w:p w14:paraId="35170F8F" w14:textId="77777777" w:rsidR="0035241B" w:rsidRPr="00DC1662" w:rsidRDefault="0035241B" w:rsidP="006A43C3">
            <w:pPr>
              <w:tabs>
                <w:tab w:val="left" w:pos="4860"/>
              </w:tabs>
              <w:ind w:left="4859" w:hanging="4859"/>
              <w:jc w:val="left"/>
              <w:rPr>
                <w:lang w:val="en-GB"/>
              </w:rPr>
            </w:pPr>
            <w:r w:rsidRPr="00DC1662">
              <w:rPr>
                <w:rStyle w:val="AuswahltextZchn"/>
                <w:b/>
                <w:bCs/>
                <w:spacing w:val="-12"/>
                <w:lang w:val="en-GB"/>
              </w:rPr>
              <w:t>[Investment manager, advisor, administrator,</w:t>
            </w:r>
            <w:r w:rsidRPr="00DC1662">
              <w:rPr>
                <w:rStyle w:val="AuswahltextZchn"/>
                <w:spacing w:val="-12"/>
                <w:lang w:val="en-GB"/>
              </w:rPr>
              <w:t xml:space="preserve"> </w:t>
            </w:r>
            <w:r w:rsidRPr="00DC1662">
              <w:rPr>
                <w:lang w:val="en-GB"/>
              </w:rPr>
              <w:tab/>
            </w:r>
            <w:r w:rsidRPr="00034FF0">
              <w:rPr>
                <w:b/>
                <w:bCs/>
                <w:color w:val="FF0000"/>
                <w:lang w:val="en-GB"/>
              </w:rPr>
              <w:t>[only in the case of delegation:]</w:t>
            </w:r>
          </w:p>
          <w:p w14:paraId="50BCB89D" w14:textId="10B29435" w:rsidR="0035241B" w:rsidRPr="00DC1662" w:rsidRDefault="0035241B" w:rsidP="006A43C3">
            <w:pPr>
              <w:tabs>
                <w:tab w:val="left" w:pos="4860"/>
                <w:tab w:val="left" w:pos="5103"/>
              </w:tabs>
              <w:ind w:left="5103" w:hanging="5103"/>
              <w:jc w:val="left"/>
              <w:rPr>
                <w:lang w:val="en-GB"/>
              </w:rPr>
            </w:pPr>
            <w:r w:rsidRPr="00034FF0">
              <w:rPr>
                <w:color w:val="FF0000"/>
                <w:lang w:val="en-GB"/>
              </w:rPr>
              <w:t>insofar as the said are envisaged]</w:t>
            </w:r>
            <w:r w:rsidRPr="00DC1662">
              <w:rPr>
                <w:b/>
                <w:bCs/>
                <w:lang w:val="en-GB"/>
              </w:rPr>
              <w:tab/>
            </w:r>
            <w:r w:rsidRPr="00DC1662">
              <w:rPr>
                <w:lang w:val="en-GB"/>
              </w:rPr>
              <w:sym w:font="Wingdings" w:char="F09F"/>
            </w:r>
            <w:r w:rsidRPr="00DC1662">
              <w:rPr>
                <w:lang w:val="en-GB"/>
              </w:rPr>
              <w:tab/>
              <w:t>Information on the companies and persons to whom management and/or representation or parts thereof have been delegated</w:t>
            </w:r>
            <w:r w:rsidR="00890444">
              <w:rPr>
                <w:lang w:val="en-GB"/>
              </w:rPr>
              <w:t xml:space="preserve"> (including their authorization status)</w:t>
            </w:r>
            <w:r w:rsidRPr="00DC1662">
              <w:rPr>
                <w:lang w:val="en-GB"/>
              </w:rPr>
              <w:t>.</w:t>
            </w:r>
          </w:p>
          <w:p w14:paraId="73034CCD"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Reference to significant agreements.</w:t>
            </w:r>
          </w:p>
          <w:p w14:paraId="60A658A5" w14:textId="77777777" w:rsidR="0035241B" w:rsidRPr="00DC1662" w:rsidRDefault="0035241B" w:rsidP="006A43C3">
            <w:pPr>
              <w:tabs>
                <w:tab w:val="left" w:pos="4860"/>
                <w:tab w:val="left" w:pos="5103"/>
              </w:tabs>
              <w:ind w:left="5103" w:hanging="5103"/>
              <w:jc w:val="left"/>
              <w:rPr>
                <w:lang w:val="en-GB"/>
              </w:rPr>
            </w:pPr>
          </w:p>
        </w:tc>
      </w:tr>
      <w:tr w:rsidR="0035241B" w:rsidRPr="00392E8F" w14:paraId="75493F34" w14:textId="77777777" w:rsidTr="006A43C3">
        <w:tc>
          <w:tcPr>
            <w:tcW w:w="9828" w:type="dxa"/>
          </w:tcPr>
          <w:p w14:paraId="6797ADE9" w14:textId="77777777" w:rsidR="0035241B" w:rsidRPr="00034FF0" w:rsidRDefault="0035241B" w:rsidP="006A43C3">
            <w:pPr>
              <w:tabs>
                <w:tab w:val="left" w:pos="4860"/>
              </w:tabs>
              <w:ind w:left="4860" w:hanging="4860"/>
              <w:jc w:val="left"/>
              <w:rPr>
                <w:color w:val="FF0000"/>
                <w:lang w:val="en-GB"/>
              </w:rPr>
            </w:pPr>
            <w:r w:rsidRPr="00034FF0">
              <w:rPr>
                <w:color w:val="FF0000"/>
                <w:lang w:val="en-GB"/>
              </w:rPr>
              <w:t>[</w:t>
            </w:r>
            <w:r w:rsidRPr="00034FF0">
              <w:rPr>
                <w:b/>
                <w:bCs/>
                <w:color w:val="FF0000"/>
                <w:lang w:val="en-GB"/>
              </w:rPr>
              <w:t>Advisory Board</w:t>
            </w:r>
            <w:r w:rsidRPr="00034FF0">
              <w:rPr>
                <w:color w:val="FF0000"/>
                <w:lang w:val="en-GB"/>
              </w:rPr>
              <w:t>, insofar as envisaged]</w:t>
            </w:r>
            <w:r w:rsidRPr="00DC1662">
              <w:rPr>
                <w:b/>
                <w:bCs/>
                <w:lang w:val="en-GB"/>
              </w:rPr>
              <w:tab/>
            </w:r>
            <w:r w:rsidRPr="00034FF0">
              <w:rPr>
                <w:color w:val="FF0000"/>
                <w:lang w:val="en-GB"/>
              </w:rPr>
              <w:t>[Function]</w:t>
            </w:r>
          </w:p>
          <w:p w14:paraId="40F7A5BA" w14:textId="77777777" w:rsidR="0035241B" w:rsidRPr="00034FF0" w:rsidRDefault="0035241B" w:rsidP="006A43C3">
            <w:pPr>
              <w:tabs>
                <w:tab w:val="left" w:pos="4860"/>
              </w:tabs>
              <w:ind w:left="4860" w:hanging="4860"/>
              <w:jc w:val="left"/>
              <w:rPr>
                <w:color w:val="FF0000"/>
                <w:lang w:val="en-GB"/>
              </w:rPr>
            </w:pPr>
            <w:r w:rsidRPr="00034FF0">
              <w:rPr>
                <w:color w:val="FF0000"/>
                <w:lang w:val="en-GB"/>
              </w:rPr>
              <w:tab/>
              <w:t xml:space="preserve">[Names and background, specifically </w:t>
            </w:r>
            <w:proofErr w:type="gramStart"/>
            <w:r w:rsidRPr="00034FF0">
              <w:rPr>
                <w:color w:val="FF0000"/>
                <w:lang w:val="en-GB"/>
              </w:rPr>
              <w:t>with regard to</w:t>
            </w:r>
            <w:proofErr w:type="gramEnd"/>
            <w:r w:rsidRPr="00034FF0">
              <w:rPr>
                <w:color w:val="FF0000"/>
                <w:lang w:val="en-GB"/>
              </w:rPr>
              <w:t xml:space="preserve"> qualifications and track record]</w:t>
            </w:r>
          </w:p>
          <w:p w14:paraId="779DA17D" w14:textId="77777777" w:rsidR="0035241B" w:rsidRPr="00DC1662" w:rsidRDefault="0035241B" w:rsidP="006A43C3">
            <w:pPr>
              <w:tabs>
                <w:tab w:val="left" w:pos="4860"/>
              </w:tabs>
              <w:ind w:left="4860" w:hanging="4860"/>
              <w:jc w:val="left"/>
              <w:rPr>
                <w:lang w:val="en-GB"/>
              </w:rPr>
            </w:pPr>
          </w:p>
        </w:tc>
      </w:tr>
      <w:tr w:rsidR="0035241B" w:rsidRPr="00392E8F" w14:paraId="77BDC9CF" w14:textId="77777777" w:rsidTr="006A43C3">
        <w:tc>
          <w:tcPr>
            <w:tcW w:w="9828" w:type="dxa"/>
          </w:tcPr>
          <w:p w14:paraId="33E31C17" w14:textId="41994A91" w:rsidR="00890444" w:rsidRDefault="0035241B" w:rsidP="006A43C3">
            <w:pPr>
              <w:tabs>
                <w:tab w:val="left" w:pos="4860"/>
                <w:tab w:val="left" w:pos="5103"/>
              </w:tabs>
              <w:ind w:left="5103" w:hanging="5103"/>
              <w:jc w:val="left"/>
              <w:rPr>
                <w:rStyle w:val="AuswahltextZchn"/>
                <w:lang w:val="en-GB"/>
              </w:rPr>
            </w:pPr>
            <w:r w:rsidRPr="00DC1662">
              <w:rPr>
                <w:b/>
                <w:bCs/>
                <w:lang w:val="en-GB"/>
              </w:rPr>
              <w:t xml:space="preserve">Object, </w:t>
            </w:r>
            <w:r w:rsidRPr="00DC1662">
              <w:rPr>
                <w:rStyle w:val="AuswahltextZchn"/>
                <w:b/>
                <w:bCs/>
                <w:lang w:val="en-GB"/>
              </w:rPr>
              <w:t>investments</w:t>
            </w:r>
            <w:r w:rsidRPr="00DC1662">
              <w:rPr>
                <w:lang w:val="en-GB"/>
              </w:rPr>
              <w:tab/>
            </w:r>
            <w:r w:rsidRPr="00DC1662">
              <w:rPr>
                <w:rStyle w:val="AuswahltextZchn"/>
                <w:lang w:val="en-GB"/>
              </w:rPr>
              <w:sym w:font="Wingdings" w:char="F09F"/>
            </w:r>
            <w:r w:rsidRPr="00DC1662">
              <w:rPr>
                <w:rStyle w:val="AuswahltextZchn"/>
                <w:lang w:val="en-GB"/>
              </w:rPr>
              <w:tab/>
              <w:t>Object</w:t>
            </w:r>
          </w:p>
          <w:p w14:paraId="2631A263" w14:textId="38A31AAD" w:rsidR="00890444" w:rsidRPr="00034FF0" w:rsidRDefault="00890444" w:rsidP="00375C0E">
            <w:pPr>
              <w:pStyle w:val="Listenabsatz"/>
              <w:numPr>
                <w:ilvl w:val="0"/>
                <w:numId w:val="8"/>
              </w:numPr>
              <w:tabs>
                <w:tab w:val="left" w:pos="4860"/>
                <w:tab w:val="left" w:pos="5137"/>
              </w:tabs>
              <w:ind w:hanging="727"/>
              <w:jc w:val="left"/>
              <w:rPr>
                <w:rStyle w:val="AuswahltextZchn"/>
                <w:color w:val="auto"/>
                <w:lang w:val="en-GB"/>
              </w:rPr>
            </w:pPr>
            <w:r w:rsidRPr="00034FF0">
              <w:rPr>
                <w:rStyle w:val="AuswahltextZchn"/>
                <w:color w:val="auto"/>
                <w:lang w:val="en-GB"/>
              </w:rPr>
              <w:t>Investments</w:t>
            </w:r>
          </w:p>
          <w:p w14:paraId="31782F78"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Investment policy:</w:t>
            </w:r>
          </w:p>
          <w:p w14:paraId="6AC1DA45" w14:textId="77777777" w:rsidR="0035241B" w:rsidRPr="00DC1662" w:rsidRDefault="0035241B" w:rsidP="006A43C3">
            <w:pPr>
              <w:tabs>
                <w:tab w:val="left" w:pos="5103"/>
                <w:tab w:val="left" w:pos="5387"/>
              </w:tabs>
              <w:ind w:left="5387" w:hanging="5387"/>
              <w:jc w:val="left"/>
              <w:rPr>
                <w:lang w:val="en-GB"/>
              </w:rPr>
            </w:pPr>
            <w:r w:rsidRPr="00DC1662">
              <w:rPr>
                <w:lang w:val="en-GB"/>
              </w:rPr>
              <w:tab/>
              <w:t>-</w:t>
            </w:r>
            <w:r w:rsidRPr="00DC1662">
              <w:rPr>
                <w:lang w:val="en-GB"/>
              </w:rPr>
              <w:tab/>
              <w:t>stage of the investments (</w:t>
            </w:r>
            <w:proofErr w:type="gramStart"/>
            <w:r w:rsidRPr="00DC1662">
              <w:rPr>
                <w:lang w:val="en-GB"/>
              </w:rPr>
              <w:t>e.g.</w:t>
            </w:r>
            <w:proofErr w:type="gramEnd"/>
            <w:r w:rsidRPr="00DC1662">
              <w:rPr>
                <w:lang w:val="en-GB"/>
              </w:rPr>
              <w:t xml:space="preserve"> venture/early stage, buyout, etc.)</w:t>
            </w:r>
          </w:p>
          <w:p w14:paraId="29DF7471" w14:textId="77777777" w:rsidR="0035241B" w:rsidRPr="00DC1662" w:rsidRDefault="0035241B" w:rsidP="006A43C3">
            <w:pPr>
              <w:tabs>
                <w:tab w:val="left" w:pos="5103"/>
                <w:tab w:val="left" w:pos="5387"/>
              </w:tabs>
              <w:ind w:left="5387" w:hanging="5387"/>
              <w:jc w:val="left"/>
              <w:rPr>
                <w:lang w:val="en-GB"/>
              </w:rPr>
            </w:pPr>
            <w:r w:rsidRPr="00DC1662">
              <w:rPr>
                <w:lang w:val="en-GB"/>
              </w:rPr>
              <w:tab/>
              <w:t>-</w:t>
            </w:r>
            <w:r w:rsidRPr="00DC1662">
              <w:rPr>
                <w:lang w:val="en-GB"/>
              </w:rPr>
              <w:tab/>
              <w:t>geographical focus</w:t>
            </w:r>
          </w:p>
          <w:p w14:paraId="7C82D1B0" w14:textId="77777777" w:rsidR="0035241B" w:rsidRPr="00DC1662" w:rsidRDefault="0035241B" w:rsidP="006A43C3">
            <w:pPr>
              <w:tabs>
                <w:tab w:val="left" w:pos="5103"/>
                <w:tab w:val="left" w:pos="5387"/>
              </w:tabs>
              <w:ind w:left="5387" w:hanging="5387"/>
              <w:jc w:val="left"/>
              <w:rPr>
                <w:lang w:val="en-GB"/>
              </w:rPr>
            </w:pPr>
            <w:r w:rsidRPr="00DC1662">
              <w:rPr>
                <w:lang w:val="en-GB"/>
              </w:rPr>
              <w:tab/>
              <w:t>-</w:t>
            </w:r>
            <w:r w:rsidRPr="00DC1662">
              <w:rPr>
                <w:lang w:val="en-GB"/>
              </w:rPr>
              <w:tab/>
              <w:t>sector focus (</w:t>
            </w:r>
            <w:proofErr w:type="gramStart"/>
            <w:r w:rsidRPr="00DC1662">
              <w:rPr>
                <w:lang w:val="en-GB"/>
              </w:rPr>
              <w:t>e.g.</w:t>
            </w:r>
            <w:proofErr w:type="gramEnd"/>
            <w:r w:rsidRPr="00DC1662">
              <w:rPr>
                <w:lang w:val="en-GB"/>
              </w:rPr>
              <w:t xml:space="preserve"> biotech, etc.)</w:t>
            </w:r>
          </w:p>
          <w:p w14:paraId="41B34772" w14:textId="77777777" w:rsidR="0035241B" w:rsidRPr="00DC1662" w:rsidRDefault="0035241B" w:rsidP="006A43C3">
            <w:pPr>
              <w:tabs>
                <w:tab w:val="left" w:pos="4860"/>
                <w:tab w:val="left" w:pos="5103"/>
              </w:tabs>
              <w:ind w:left="5103" w:hanging="5103"/>
              <w:jc w:val="left"/>
              <w:rPr>
                <w:lang w:val="en-GB"/>
              </w:rPr>
            </w:pPr>
            <w:r w:rsidRPr="00DC1662">
              <w:rPr>
                <w:lang w:val="en-GB"/>
              </w:rPr>
              <w:lastRenderedPageBreak/>
              <w:tab/>
            </w:r>
            <w:r w:rsidRPr="00DC1662">
              <w:rPr>
                <w:lang w:val="en-GB"/>
              </w:rPr>
              <w:sym w:font="Wingdings" w:char="F09F"/>
            </w:r>
            <w:r w:rsidRPr="00DC1662">
              <w:rPr>
                <w:lang w:val="en-GB"/>
              </w:rPr>
              <w:tab/>
              <w:t>Investment restrictions: exclusion of …</w:t>
            </w:r>
          </w:p>
          <w:p w14:paraId="15C8B9A8" w14:textId="30CE63B6"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Risk diversification: no more than [x]% per investment, diversification in terms of geographical mix, stages, etc.</w:t>
            </w:r>
          </w:p>
          <w:p w14:paraId="50872252"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Investment techniques</w:t>
            </w:r>
          </w:p>
          <w:p w14:paraId="6B3C77C8"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Details on the selection and monitoring processes</w:t>
            </w:r>
          </w:p>
          <w:p w14:paraId="09CC2540" w14:textId="77777777" w:rsidR="0035241B" w:rsidRPr="00DC1662" w:rsidRDefault="0035241B" w:rsidP="006A43C3">
            <w:pPr>
              <w:tabs>
                <w:tab w:val="left" w:pos="4860"/>
              </w:tabs>
              <w:jc w:val="left"/>
              <w:rPr>
                <w:lang w:val="en-GB"/>
              </w:rPr>
            </w:pPr>
          </w:p>
        </w:tc>
      </w:tr>
      <w:tr w:rsidR="001926C0" w:rsidRPr="00392E8F" w14:paraId="6DBFF58D" w14:textId="77777777" w:rsidTr="006A43C3">
        <w:tc>
          <w:tcPr>
            <w:tcW w:w="9828" w:type="dxa"/>
          </w:tcPr>
          <w:p w14:paraId="16CDBC5D" w14:textId="4D6D9515" w:rsidR="001926C0" w:rsidRPr="00DC1662" w:rsidRDefault="001926C0" w:rsidP="006A43C3">
            <w:pPr>
              <w:tabs>
                <w:tab w:val="left" w:pos="4860"/>
                <w:tab w:val="left" w:pos="5103"/>
              </w:tabs>
              <w:ind w:left="5103" w:hanging="5103"/>
              <w:jc w:val="left"/>
              <w:rPr>
                <w:b/>
                <w:bCs/>
                <w:lang w:val="en-GB"/>
              </w:rPr>
            </w:pPr>
            <w:r>
              <w:rPr>
                <w:b/>
                <w:bCs/>
                <w:lang w:val="en-GB"/>
              </w:rPr>
              <w:lastRenderedPageBreak/>
              <w:t>Risks</w:t>
            </w:r>
            <w:r>
              <w:rPr>
                <w:b/>
                <w:bCs/>
                <w:lang w:val="en-GB"/>
              </w:rPr>
              <w:tab/>
            </w:r>
            <w:r w:rsidRPr="00DC1662">
              <w:rPr>
                <w:lang w:val="en-GB"/>
              </w:rPr>
              <w:sym w:font="Wingdings" w:char="F09F"/>
            </w:r>
            <w:r w:rsidRPr="00DC1662">
              <w:rPr>
                <w:lang w:val="en-GB"/>
              </w:rPr>
              <w:tab/>
            </w:r>
            <w:r>
              <w:rPr>
                <w:lang w:val="en-GB"/>
              </w:rPr>
              <w:t>Illiquidity, total loss of investment, etc.</w:t>
            </w:r>
          </w:p>
        </w:tc>
      </w:tr>
      <w:tr w:rsidR="001926C0" w:rsidRPr="00392E8F" w14:paraId="08E2C483" w14:textId="77777777" w:rsidTr="006A43C3">
        <w:tc>
          <w:tcPr>
            <w:tcW w:w="9828" w:type="dxa"/>
          </w:tcPr>
          <w:p w14:paraId="51A6D914" w14:textId="77777777" w:rsidR="001926C0" w:rsidRPr="00DC1662" w:rsidRDefault="001926C0" w:rsidP="006A43C3">
            <w:pPr>
              <w:tabs>
                <w:tab w:val="left" w:pos="4860"/>
                <w:tab w:val="left" w:pos="5103"/>
              </w:tabs>
              <w:ind w:left="5103" w:hanging="5103"/>
              <w:jc w:val="left"/>
              <w:rPr>
                <w:b/>
                <w:bCs/>
                <w:lang w:val="en-GB"/>
              </w:rPr>
            </w:pPr>
          </w:p>
        </w:tc>
      </w:tr>
      <w:tr w:rsidR="0035241B" w:rsidRPr="00392E8F" w14:paraId="45E9DC18" w14:textId="77777777" w:rsidTr="006A43C3">
        <w:tc>
          <w:tcPr>
            <w:tcW w:w="9828" w:type="dxa"/>
          </w:tcPr>
          <w:p w14:paraId="46F407EE" w14:textId="77777777" w:rsidR="0035241B" w:rsidRPr="00DC1662" w:rsidRDefault="0035241B" w:rsidP="006A43C3">
            <w:pPr>
              <w:tabs>
                <w:tab w:val="left" w:pos="4860"/>
              </w:tabs>
              <w:ind w:left="4860" w:hanging="4860"/>
              <w:jc w:val="left"/>
              <w:rPr>
                <w:lang w:val="en-GB"/>
              </w:rPr>
            </w:pPr>
            <w:r w:rsidRPr="00DC1662">
              <w:rPr>
                <w:b/>
                <w:bCs/>
                <w:lang w:val="en-GB"/>
              </w:rPr>
              <w:t>Paying Agent and Custodian</w:t>
            </w:r>
            <w:r w:rsidR="00E33AC4" w:rsidRPr="00DC1662">
              <w:rPr>
                <w:rStyle w:val="Funotenzeichen"/>
                <w:b/>
                <w:bCs/>
                <w:lang w:val="en-GB"/>
              </w:rPr>
              <w:footnoteReference w:id="5"/>
            </w:r>
            <w:r w:rsidRPr="00DC1662">
              <w:rPr>
                <w:b/>
                <w:bCs/>
                <w:lang w:val="en-GB"/>
              </w:rPr>
              <w:tab/>
            </w:r>
            <w:r w:rsidRPr="00034FF0">
              <w:rPr>
                <w:color w:val="FF0000"/>
                <w:lang w:val="en-GB"/>
              </w:rPr>
              <w:t>[Name, etc.]</w:t>
            </w:r>
          </w:p>
          <w:p w14:paraId="1AE10783" w14:textId="77777777" w:rsidR="0035241B" w:rsidRPr="00DC1662" w:rsidRDefault="0035241B" w:rsidP="006A43C3">
            <w:pPr>
              <w:tabs>
                <w:tab w:val="left" w:pos="4860"/>
              </w:tabs>
              <w:ind w:left="4860" w:hanging="4860"/>
              <w:jc w:val="left"/>
              <w:rPr>
                <w:lang w:val="en-GB"/>
              </w:rPr>
            </w:pPr>
          </w:p>
        </w:tc>
      </w:tr>
      <w:tr w:rsidR="0035241B" w:rsidRPr="00392E8F" w14:paraId="36024930" w14:textId="77777777" w:rsidTr="006A43C3">
        <w:tc>
          <w:tcPr>
            <w:tcW w:w="9828" w:type="dxa"/>
          </w:tcPr>
          <w:p w14:paraId="37AD64B4" w14:textId="77777777" w:rsidR="0035241B" w:rsidRPr="00DC1662" w:rsidRDefault="00E33AC4" w:rsidP="00F23059">
            <w:pPr>
              <w:tabs>
                <w:tab w:val="left" w:pos="4860"/>
              </w:tabs>
              <w:ind w:left="4859" w:hanging="4859"/>
              <w:jc w:val="left"/>
              <w:rPr>
                <w:lang w:val="en-GB"/>
              </w:rPr>
            </w:pPr>
            <w:r w:rsidRPr="00DC1662">
              <w:rPr>
                <w:b/>
                <w:bCs/>
                <w:lang w:val="en-GB"/>
              </w:rPr>
              <w:t>Regulatory</w:t>
            </w:r>
            <w:r w:rsidR="00204EAD" w:rsidRPr="00DC1662">
              <w:rPr>
                <w:b/>
                <w:bCs/>
                <w:lang w:val="en-GB"/>
              </w:rPr>
              <w:t xml:space="preserve"> Auditor </w:t>
            </w:r>
            <w:r w:rsidRPr="00DC1662">
              <w:rPr>
                <w:b/>
                <w:bCs/>
                <w:lang w:val="en-GB"/>
              </w:rPr>
              <w:t>/</w:t>
            </w:r>
            <w:r w:rsidR="00204EAD" w:rsidRPr="00DC1662">
              <w:rPr>
                <w:b/>
                <w:bCs/>
                <w:lang w:val="en-GB"/>
              </w:rPr>
              <w:t xml:space="preserve"> F</w:t>
            </w:r>
            <w:r w:rsidRPr="00DC1662">
              <w:rPr>
                <w:b/>
                <w:bCs/>
                <w:lang w:val="en-GB"/>
              </w:rPr>
              <w:t xml:space="preserve">inancial </w:t>
            </w:r>
            <w:r w:rsidR="0035241B" w:rsidRPr="00DC1662">
              <w:rPr>
                <w:b/>
                <w:bCs/>
                <w:lang w:val="en-GB"/>
              </w:rPr>
              <w:t>Auditor</w:t>
            </w:r>
            <w:r w:rsidRPr="00DC1662">
              <w:rPr>
                <w:rStyle w:val="Funotenzeichen"/>
                <w:b/>
                <w:bCs/>
                <w:lang w:val="en-GB"/>
              </w:rPr>
              <w:footnoteReference w:id="6"/>
            </w:r>
            <w:r w:rsidR="0035241B" w:rsidRPr="00DC1662">
              <w:rPr>
                <w:lang w:val="en-GB"/>
              </w:rPr>
              <w:tab/>
            </w:r>
            <w:r w:rsidR="0035241B" w:rsidRPr="00034FF0">
              <w:rPr>
                <w:color w:val="FF0000"/>
                <w:lang w:val="en-GB"/>
              </w:rPr>
              <w:t>[Name, etc.]</w:t>
            </w:r>
          </w:p>
          <w:p w14:paraId="11FD1B05" w14:textId="77777777" w:rsidR="002F186B" w:rsidRPr="00DC1662" w:rsidRDefault="002F186B" w:rsidP="00F23059">
            <w:pPr>
              <w:tabs>
                <w:tab w:val="left" w:pos="4860"/>
              </w:tabs>
              <w:ind w:left="4859" w:hanging="4859"/>
              <w:jc w:val="left"/>
              <w:rPr>
                <w:lang w:val="en-GB"/>
              </w:rPr>
            </w:pPr>
          </w:p>
        </w:tc>
      </w:tr>
      <w:tr w:rsidR="0035241B" w:rsidRPr="00392E8F" w14:paraId="7F40F1B7" w14:textId="77777777" w:rsidTr="006A43C3">
        <w:tc>
          <w:tcPr>
            <w:tcW w:w="9828" w:type="dxa"/>
          </w:tcPr>
          <w:p w14:paraId="76CF06B3" w14:textId="77777777" w:rsidR="0035241B" w:rsidRPr="00DC1662" w:rsidRDefault="0035241B" w:rsidP="006A43C3">
            <w:pPr>
              <w:tabs>
                <w:tab w:val="left" w:pos="4860"/>
                <w:tab w:val="left" w:pos="5103"/>
              </w:tabs>
              <w:ind w:left="5103" w:hanging="5103"/>
              <w:jc w:val="left"/>
              <w:rPr>
                <w:lang w:val="en-GB"/>
              </w:rPr>
            </w:pPr>
          </w:p>
        </w:tc>
      </w:tr>
      <w:tr w:rsidR="0035241B" w:rsidRPr="00DC1662" w14:paraId="38575FBA" w14:textId="77777777" w:rsidTr="006A43C3">
        <w:tc>
          <w:tcPr>
            <w:tcW w:w="9828" w:type="dxa"/>
          </w:tcPr>
          <w:p w14:paraId="798600DF" w14:textId="77777777" w:rsidR="0035241B" w:rsidRPr="00DC1662" w:rsidRDefault="0035241B" w:rsidP="006A43C3">
            <w:pPr>
              <w:tabs>
                <w:tab w:val="left" w:pos="4860"/>
              </w:tabs>
              <w:ind w:left="4860" w:hanging="4860"/>
              <w:jc w:val="left"/>
              <w:rPr>
                <w:lang w:val="en-GB"/>
              </w:rPr>
            </w:pPr>
            <w:r w:rsidRPr="00DC1662">
              <w:rPr>
                <w:b/>
                <w:bCs/>
                <w:lang w:val="en-GB"/>
              </w:rPr>
              <w:t>Term</w:t>
            </w:r>
            <w:r w:rsidRPr="00DC1662">
              <w:rPr>
                <w:lang w:val="en-GB"/>
              </w:rPr>
              <w:tab/>
            </w:r>
            <w:r w:rsidRPr="00034FF0">
              <w:rPr>
                <w:color w:val="FF0000"/>
                <w:lang w:val="en-GB"/>
              </w:rPr>
              <w:t>[…]</w:t>
            </w:r>
          </w:p>
          <w:p w14:paraId="24DC73E8" w14:textId="77777777" w:rsidR="0035241B" w:rsidRPr="00DC1662" w:rsidRDefault="0035241B" w:rsidP="006A43C3">
            <w:pPr>
              <w:jc w:val="left"/>
              <w:rPr>
                <w:lang w:val="en-GB"/>
              </w:rPr>
            </w:pPr>
          </w:p>
        </w:tc>
      </w:tr>
      <w:tr w:rsidR="0035241B" w:rsidRPr="001926C0" w14:paraId="4DCA0D27" w14:textId="77777777" w:rsidTr="006A43C3">
        <w:tc>
          <w:tcPr>
            <w:tcW w:w="9828" w:type="dxa"/>
          </w:tcPr>
          <w:p w14:paraId="0B003140" w14:textId="77777777" w:rsidR="0035241B" w:rsidRPr="00DC1662" w:rsidRDefault="0035241B" w:rsidP="006A43C3">
            <w:pPr>
              <w:tabs>
                <w:tab w:val="left" w:pos="4860"/>
              </w:tabs>
              <w:ind w:left="4860" w:hanging="4860"/>
              <w:jc w:val="left"/>
              <w:rPr>
                <w:lang w:val="en-GB"/>
              </w:rPr>
            </w:pPr>
            <w:r w:rsidRPr="00DC1662">
              <w:rPr>
                <w:b/>
                <w:bCs/>
                <w:lang w:val="en-GB"/>
              </w:rPr>
              <w:t>Limited Partners; subscription</w:t>
            </w:r>
            <w:r w:rsidRPr="00DC1662">
              <w:rPr>
                <w:b/>
                <w:bCs/>
                <w:lang w:val="en-GB"/>
              </w:rPr>
              <w:tab/>
            </w:r>
            <w:r w:rsidRPr="00DC1662">
              <w:rPr>
                <w:lang w:val="en-GB"/>
              </w:rPr>
              <w:t>Qualified investors, restrictions (US investors, etc.)</w:t>
            </w:r>
          </w:p>
          <w:p w14:paraId="216E0D17" w14:textId="77777777" w:rsidR="0035241B" w:rsidRPr="00DC1662" w:rsidRDefault="0035241B" w:rsidP="006A43C3">
            <w:pPr>
              <w:tabs>
                <w:tab w:val="left" w:pos="4860"/>
              </w:tabs>
              <w:ind w:left="4860" w:hanging="4860"/>
              <w:jc w:val="left"/>
              <w:rPr>
                <w:lang w:val="en-GB"/>
              </w:rPr>
            </w:pPr>
            <w:r w:rsidRPr="00DC1662">
              <w:rPr>
                <w:lang w:val="en-GB"/>
              </w:rPr>
              <w:tab/>
              <w:t>Key subscription information:</w:t>
            </w:r>
          </w:p>
          <w:p w14:paraId="15F8DE9C"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 xml:space="preserve">Subscription period: </w:t>
            </w:r>
            <w:r w:rsidRPr="00034FF0">
              <w:rPr>
                <w:color w:val="FF0000"/>
                <w:lang w:val="en-GB"/>
              </w:rPr>
              <w:t xml:space="preserve">[initial and second] </w:t>
            </w:r>
            <w:r w:rsidRPr="00DC1662">
              <w:rPr>
                <w:lang w:val="en-GB"/>
              </w:rPr>
              <w:t>closing</w:t>
            </w:r>
          </w:p>
          <w:p w14:paraId="0780C371" w14:textId="5D1DC31B" w:rsidR="0035241B"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Minimum subscription: institutional / private investors</w:t>
            </w:r>
          </w:p>
          <w:p w14:paraId="59D2D140" w14:textId="514DAD72" w:rsidR="001926C0" w:rsidRPr="00DC1662" w:rsidRDefault="001926C0" w:rsidP="006A43C3">
            <w:pPr>
              <w:tabs>
                <w:tab w:val="left" w:pos="4860"/>
                <w:tab w:val="left" w:pos="5103"/>
              </w:tabs>
              <w:ind w:left="5103" w:hanging="5103"/>
              <w:jc w:val="left"/>
              <w:rPr>
                <w:lang w:val="en-GB"/>
              </w:rPr>
            </w:pPr>
            <w:r>
              <w:rPr>
                <w:lang w:val="en-GB"/>
              </w:rPr>
              <w:tab/>
            </w:r>
            <w:r w:rsidRPr="00DC1662">
              <w:rPr>
                <w:lang w:val="en-GB"/>
              </w:rPr>
              <w:sym w:font="Wingdings" w:char="F09F"/>
            </w:r>
            <w:r w:rsidRPr="00DC1662">
              <w:rPr>
                <w:lang w:val="en-GB"/>
              </w:rPr>
              <w:tab/>
            </w:r>
            <w:r>
              <w:rPr>
                <w:lang w:val="en-GB"/>
              </w:rPr>
              <w:t>Investment phase</w:t>
            </w:r>
          </w:p>
          <w:p w14:paraId="71D68570" w14:textId="77777777" w:rsidR="0035241B" w:rsidRPr="00DC1662" w:rsidRDefault="0035241B" w:rsidP="006A43C3">
            <w:pPr>
              <w:tabs>
                <w:tab w:val="left" w:pos="4860"/>
                <w:tab w:val="left" w:pos="5103"/>
              </w:tabs>
              <w:ind w:left="5103" w:hanging="5103"/>
              <w:jc w:val="left"/>
              <w:rPr>
                <w:lang w:val="en-GB"/>
              </w:rPr>
            </w:pPr>
          </w:p>
        </w:tc>
      </w:tr>
      <w:tr w:rsidR="0035241B" w:rsidRPr="00392E8F" w14:paraId="1DBB7950" w14:textId="77777777" w:rsidTr="006A43C3">
        <w:tc>
          <w:tcPr>
            <w:tcW w:w="9828" w:type="dxa"/>
          </w:tcPr>
          <w:p w14:paraId="5B67678F" w14:textId="77777777" w:rsidR="0035241B" w:rsidRPr="00DC1662" w:rsidRDefault="0035241B" w:rsidP="006A43C3">
            <w:pPr>
              <w:tabs>
                <w:tab w:val="left" w:pos="4860"/>
                <w:tab w:val="left" w:pos="5103"/>
              </w:tabs>
              <w:ind w:left="5103" w:hanging="5103"/>
              <w:jc w:val="left"/>
              <w:rPr>
                <w:lang w:val="en-GB"/>
              </w:rPr>
            </w:pPr>
            <w:r w:rsidRPr="00DC1662">
              <w:rPr>
                <w:b/>
                <w:bCs/>
                <w:lang w:val="en-GB"/>
              </w:rPr>
              <w:t>Reporting</w:t>
            </w:r>
            <w:r w:rsidRPr="00DC1662">
              <w:rPr>
                <w:b/>
                <w:bCs/>
                <w:lang w:val="en-GB"/>
              </w:rPr>
              <w:tab/>
            </w:r>
            <w:r w:rsidRPr="00DC1662">
              <w:rPr>
                <w:lang w:val="en-GB"/>
              </w:rPr>
              <w:sym w:font="Wingdings" w:char="F09F"/>
            </w:r>
            <w:r w:rsidRPr="00DC1662">
              <w:rPr>
                <w:lang w:val="en-GB"/>
              </w:rPr>
              <w:tab/>
              <w:t>Valuation, reporting, company meetings</w:t>
            </w:r>
          </w:p>
          <w:p w14:paraId="28FCC359"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Corporate governance: SECA Code of Conduct</w:t>
            </w:r>
          </w:p>
          <w:p w14:paraId="03DF047A" w14:textId="77777777" w:rsidR="0035241B" w:rsidRPr="00DC1662" w:rsidRDefault="0035241B" w:rsidP="006A43C3">
            <w:pPr>
              <w:tabs>
                <w:tab w:val="left" w:pos="4860"/>
                <w:tab w:val="left" w:pos="5103"/>
              </w:tabs>
              <w:ind w:left="5103" w:hanging="5103"/>
              <w:jc w:val="left"/>
              <w:rPr>
                <w:lang w:val="en-GB"/>
              </w:rPr>
            </w:pPr>
          </w:p>
        </w:tc>
      </w:tr>
      <w:tr w:rsidR="0035241B" w:rsidRPr="00DC1662" w14:paraId="3D5F75FC" w14:textId="77777777" w:rsidTr="006A43C3">
        <w:tc>
          <w:tcPr>
            <w:tcW w:w="9828" w:type="dxa"/>
          </w:tcPr>
          <w:p w14:paraId="3C29C65B" w14:textId="77777777" w:rsidR="0035241B" w:rsidRPr="00DC1662" w:rsidRDefault="0035241B" w:rsidP="006A43C3">
            <w:pPr>
              <w:tabs>
                <w:tab w:val="left" w:pos="4860"/>
                <w:tab w:val="left" w:pos="5103"/>
              </w:tabs>
              <w:ind w:left="5103" w:hanging="5103"/>
              <w:jc w:val="left"/>
              <w:rPr>
                <w:lang w:val="en-GB"/>
              </w:rPr>
            </w:pPr>
            <w:r w:rsidRPr="00DC1662">
              <w:rPr>
                <w:b/>
                <w:bCs/>
                <w:lang w:val="en-GB"/>
              </w:rPr>
              <w:t>Further information</w:t>
            </w:r>
            <w:r w:rsidRPr="00DC1662">
              <w:rPr>
                <w:lang w:val="en-GB"/>
              </w:rPr>
              <w:tab/>
            </w:r>
            <w:r w:rsidRPr="00DC1662">
              <w:rPr>
                <w:lang w:val="en-GB"/>
              </w:rPr>
              <w:sym w:font="Wingdings" w:char="F09F"/>
            </w:r>
            <w:r w:rsidRPr="00DC1662">
              <w:rPr>
                <w:lang w:val="en-GB"/>
              </w:rPr>
              <w:tab/>
              <w:t>Overview of costs</w:t>
            </w:r>
          </w:p>
          <w:p w14:paraId="29AB7829"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Tax aspects</w:t>
            </w:r>
          </w:p>
          <w:p w14:paraId="322D9456" w14:textId="77777777" w:rsidR="0035241B" w:rsidRPr="00DC1662" w:rsidRDefault="0035241B" w:rsidP="006A43C3">
            <w:pPr>
              <w:tabs>
                <w:tab w:val="left" w:pos="4860"/>
                <w:tab w:val="left" w:pos="5103"/>
              </w:tabs>
              <w:ind w:left="5103" w:hanging="5103"/>
              <w:jc w:val="left"/>
              <w:rPr>
                <w:lang w:val="en-GB"/>
              </w:rPr>
            </w:pPr>
            <w:r w:rsidRPr="00DC1662">
              <w:rPr>
                <w:lang w:val="en-GB"/>
              </w:rPr>
              <w:tab/>
            </w:r>
            <w:r w:rsidRPr="00DC1662">
              <w:rPr>
                <w:lang w:val="en-GB"/>
              </w:rPr>
              <w:sym w:font="Wingdings" w:char="F09F"/>
            </w:r>
            <w:r w:rsidRPr="00DC1662">
              <w:rPr>
                <w:lang w:val="en-GB"/>
              </w:rPr>
              <w:tab/>
              <w:t>Co-investments</w:t>
            </w:r>
          </w:p>
          <w:p w14:paraId="19A0801C" w14:textId="77777777" w:rsidR="0035241B" w:rsidRPr="00DC1662" w:rsidRDefault="0035241B" w:rsidP="006A43C3">
            <w:pPr>
              <w:tabs>
                <w:tab w:val="left" w:pos="4860"/>
                <w:tab w:val="left" w:pos="5103"/>
              </w:tabs>
              <w:ind w:left="5103" w:hanging="5103"/>
              <w:jc w:val="left"/>
              <w:rPr>
                <w:lang w:val="en-GB"/>
              </w:rPr>
            </w:pPr>
          </w:p>
        </w:tc>
      </w:tr>
      <w:tr w:rsidR="00034FF0" w:rsidRPr="00392E8F" w14:paraId="59D37BD0" w14:textId="77777777" w:rsidTr="006A43C3">
        <w:tc>
          <w:tcPr>
            <w:tcW w:w="9828" w:type="dxa"/>
          </w:tcPr>
          <w:p w14:paraId="123E06C9" w14:textId="77777777" w:rsidR="0035241B" w:rsidRPr="00034FF0" w:rsidRDefault="0035241B" w:rsidP="006A43C3">
            <w:pPr>
              <w:tabs>
                <w:tab w:val="left" w:pos="4860"/>
                <w:tab w:val="left" w:pos="5103"/>
              </w:tabs>
              <w:ind w:left="5103" w:hanging="5103"/>
              <w:jc w:val="left"/>
              <w:rPr>
                <w:color w:val="FF0000"/>
                <w:lang w:val="en-GB"/>
              </w:rPr>
            </w:pPr>
            <w:r w:rsidRPr="00034FF0">
              <w:rPr>
                <w:b/>
                <w:bCs/>
                <w:color w:val="FF0000"/>
                <w:lang w:val="en-GB"/>
              </w:rPr>
              <w:t>[Glossary]</w:t>
            </w:r>
            <w:r w:rsidRPr="00034FF0">
              <w:rPr>
                <w:color w:val="FF0000"/>
                <w:lang w:val="en-GB"/>
              </w:rPr>
              <w:tab/>
              <w:t>[Typical private equity terms]</w:t>
            </w:r>
          </w:p>
          <w:p w14:paraId="7097165F" w14:textId="77777777" w:rsidR="0035241B" w:rsidRPr="00034FF0" w:rsidRDefault="0035241B" w:rsidP="006A43C3">
            <w:pPr>
              <w:tabs>
                <w:tab w:val="left" w:pos="4860"/>
                <w:tab w:val="left" w:pos="5103"/>
              </w:tabs>
              <w:ind w:left="5103" w:hanging="5103"/>
              <w:jc w:val="left"/>
              <w:rPr>
                <w:color w:val="FF0000"/>
                <w:lang w:val="en-GB"/>
              </w:rPr>
            </w:pPr>
          </w:p>
          <w:p w14:paraId="6F42340B" w14:textId="77777777" w:rsidR="0035241B" w:rsidRPr="00034FF0" w:rsidRDefault="0035241B" w:rsidP="006A43C3">
            <w:pPr>
              <w:tabs>
                <w:tab w:val="left" w:pos="4860"/>
                <w:tab w:val="left" w:pos="5103"/>
              </w:tabs>
              <w:ind w:left="5103" w:hanging="5103"/>
              <w:jc w:val="left"/>
              <w:rPr>
                <w:color w:val="FF0000"/>
                <w:lang w:val="en-GB"/>
              </w:rPr>
            </w:pPr>
          </w:p>
        </w:tc>
      </w:tr>
    </w:tbl>
    <w:p w14:paraId="2141B11B" w14:textId="77777777" w:rsidR="0035241B" w:rsidRPr="00DC1662" w:rsidRDefault="0035241B">
      <w:pPr>
        <w:tabs>
          <w:tab w:val="right" w:pos="9540"/>
        </w:tabs>
        <w:rPr>
          <w:lang w:val="en-GB"/>
        </w:rPr>
      </w:pPr>
      <w:r w:rsidRPr="00DC1662">
        <w:rPr>
          <w:lang w:val="en-GB"/>
        </w:rPr>
        <w:br w:type="page"/>
      </w:r>
      <w:r w:rsidRPr="00DC1662">
        <w:rPr>
          <w:lang w:val="en-GB"/>
        </w:rPr>
        <w:lastRenderedPageBreak/>
        <w:tab/>
      </w:r>
      <w:r w:rsidRPr="00DC1662">
        <w:rPr>
          <w:rStyle w:val="AuswahltextZchn"/>
          <w:lang w:val="en-GB"/>
        </w:rPr>
        <w:t>[</w:t>
      </w:r>
      <w:r w:rsidRPr="00DC1662">
        <w:rPr>
          <w:rStyle w:val="AuswahltextZchn"/>
          <w:highlight w:val="yellow"/>
          <w:lang w:val="en-GB"/>
        </w:rPr>
        <w:t>…</w:t>
      </w:r>
      <w:r w:rsidRPr="00DC1662">
        <w:rPr>
          <w:rStyle w:val="AuswahltextZchn"/>
          <w:lang w:val="en-GB"/>
        </w:rPr>
        <w:t>]</w:t>
      </w:r>
      <w:r w:rsidRPr="00DC1662">
        <w:rPr>
          <w:lang w:val="en-GB"/>
        </w:rPr>
        <w:t xml:space="preserve"> to be filled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7"/>
      </w:tblGrid>
      <w:tr w:rsidR="0035241B" w:rsidRPr="00392E8F" w14:paraId="0E6619E4" w14:textId="77777777" w:rsidTr="006A43C3">
        <w:tc>
          <w:tcPr>
            <w:tcW w:w="9777" w:type="dxa"/>
            <w:tcBorders>
              <w:top w:val="single" w:sz="4" w:space="0" w:color="auto"/>
              <w:left w:val="single" w:sz="4" w:space="0" w:color="auto"/>
              <w:bottom w:val="single" w:sz="4" w:space="0" w:color="auto"/>
              <w:right w:val="single" w:sz="4" w:space="0" w:color="auto"/>
            </w:tcBorders>
            <w:tcMar>
              <w:left w:w="108" w:type="dxa"/>
              <w:right w:w="108" w:type="dxa"/>
            </w:tcMar>
          </w:tcPr>
          <w:p w14:paraId="70342AC7" w14:textId="77777777" w:rsidR="0035241B" w:rsidRPr="00DC1662" w:rsidRDefault="0035241B">
            <w:pPr>
              <w:rPr>
                <w:lang w:val="en-GB"/>
              </w:rPr>
            </w:pPr>
          </w:p>
          <w:p w14:paraId="1C5A098F" w14:textId="77777777" w:rsidR="0035241B" w:rsidRPr="00DC1662" w:rsidRDefault="0035241B" w:rsidP="006A43C3">
            <w:pPr>
              <w:jc w:val="center"/>
              <w:rPr>
                <w:b/>
                <w:bCs/>
                <w:sz w:val="32"/>
                <w:szCs w:val="32"/>
                <w:lang w:val="en-GB"/>
              </w:rPr>
            </w:pPr>
            <w:r w:rsidRPr="00DC1662">
              <w:rPr>
                <w:b/>
                <w:bCs/>
                <w:sz w:val="32"/>
                <w:szCs w:val="32"/>
                <w:lang w:val="en-GB"/>
              </w:rPr>
              <w:t>Model Company Agreement for a</w:t>
            </w:r>
            <w:r w:rsidRPr="00DC1662">
              <w:rPr>
                <w:b/>
                <w:bCs/>
                <w:sz w:val="32"/>
                <w:szCs w:val="32"/>
                <w:lang w:val="en-GB"/>
              </w:rPr>
              <w:br/>
              <w:t>Limited Partnership for Collective Investment</w:t>
            </w:r>
          </w:p>
          <w:p w14:paraId="452D70C4" w14:textId="77777777" w:rsidR="0035241B" w:rsidRPr="00DC1662" w:rsidRDefault="0035241B" w:rsidP="00635D65">
            <w:pPr>
              <w:spacing w:before="80" w:after="80"/>
              <w:jc w:val="center"/>
              <w:rPr>
                <w:sz w:val="24"/>
                <w:szCs w:val="24"/>
                <w:lang w:val="en-GB"/>
              </w:rPr>
            </w:pPr>
            <w:r w:rsidRPr="00DC1662">
              <w:rPr>
                <w:sz w:val="24"/>
                <w:szCs w:val="24"/>
                <w:lang w:val="en-GB"/>
              </w:rPr>
              <w:t>between</w:t>
            </w:r>
          </w:p>
          <w:p w14:paraId="7B4BE36B" w14:textId="5446D671" w:rsidR="0035241B" w:rsidRPr="00DC1662" w:rsidRDefault="0035241B" w:rsidP="006A43C3">
            <w:pPr>
              <w:jc w:val="center"/>
              <w:rPr>
                <w:sz w:val="24"/>
                <w:szCs w:val="24"/>
                <w:lang w:val="en-GB"/>
              </w:rPr>
            </w:pPr>
            <w:r w:rsidRPr="00DC1662">
              <w:rPr>
                <w:rStyle w:val="AuswahltextZchn"/>
                <w:sz w:val="24"/>
                <w:szCs w:val="24"/>
                <w:lang w:val="en-GB"/>
              </w:rPr>
              <w:t>[</w:t>
            </w:r>
            <w:r w:rsidRPr="00DC1662">
              <w:rPr>
                <w:rStyle w:val="AuswahltextZchn"/>
                <w:sz w:val="24"/>
                <w:szCs w:val="24"/>
                <w:highlight w:val="yellow"/>
                <w:lang w:val="en-GB"/>
              </w:rPr>
              <w:t>name of General Partnership AG</w:t>
            </w:r>
            <w:r w:rsidRPr="00034FF0">
              <w:rPr>
                <w:rStyle w:val="AuswahltextZchn"/>
                <w:sz w:val="24"/>
                <w:szCs w:val="24"/>
                <w:highlight w:val="yellow"/>
                <w:lang w:val="en-GB"/>
              </w:rPr>
              <w:t>]</w:t>
            </w:r>
            <w:r w:rsidRPr="00034FF0">
              <w:rPr>
                <w:sz w:val="24"/>
                <w:szCs w:val="24"/>
                <w:highlight w:val="yellow"/>
                <w:lang w:val="en-GB"/>
              </w:rPr>
              <w:t xml:space="preserve">, </w:t>
            </w:r>
            <w:r w:rsidRPr="00034FF0">
              <w:rPr>
                <w:rStyle w:val="AuswahltextZchn"/>
                <w:sz w:val="24"/>
                <w:szCs w:val="24"/>
                <w:highlight w:val="yellow"/>
                <w:lang w:val="en-GB"/>
              </w:rPr>
              <w:t>[</w:t>
            </w:r>
            <w:r w:rsidR="00B55C4B" w:rsidRPr="00034FF0">
              <w:rPr>
                <w:rStyle w:val="AuswahltextZchn"/>
                <w:sz w:val="24"/>
                <w:szCs w:val="24"/>
                <w:highlight w:val="yellow"/>
                <w:lang w:val="en-GB"/>
              </w:rPr>
              <w:t>location of registered office</w:t>
            </w:r>
            <w:r w:rsidRPr="00034FF0">
              <w:rPr>
                <w:rStyle w:val="AuswahltextZchn"/>
                <w:sz w:val="24"/>
                <w:szCs w:val="24"/>
                <w:highlight w:val="yellow"/>
                <w:lang w:val="en-GB"/>
              </w:rPr>
              <w:t>]</w:t>
            </w:r>
            <w:r w:rsidRPr="00034FF0">
              <w:rPr>
                <w:sz w:val="24"/>
                <w:szCs w:val="24"/>
                <w:lang w:val="en-GB"/>
              </w:rPr>
              <w:t>,</w:t>
            </w:r>
            <w:r w:rsidRPr="00DC1662">
              <w:rPr>
                <w:sz w:val="24"/>
                <w:szCs w:val="24"/>
                <w:lang w:val="en-GB"/>
              </w:rPr>
              <w:t xml:space="preserve"> as general partner</w:t>
            </w:r>
          </w:p>
          <w:p w14:paraId="2960865E" w14:textId="77777777" w:rsidR="0035241B" w:rsidRPr="00DC1662" w:rsidRDefault="0035241B" w:rsidP="006A43C3">
            <w:pPr>
              <w:tabs>
                <w:tab w:val="right" w:pos="9540"/>
              </w:tabs>
              <w:rPr>
                <w:sz w:val="24"/>
                <w:szCs w:val="24"/>
                <w:lang w:val="en-GB"/>
              </w:rPr>
            </w:pPr>
            <w:r w:rsidRPr="00DC1662">
              <w:rPr>
                <w:sz w:val="24"/>
                <w:szCs w:val="24"/>
                <w:lang w:val="en-GB"/>
              </w:rPr>
              <w:tab/>
              <w:t>(</w:t>
            </w:r>
            <w:proofErr w:type="gramStart"/>
            <w:r w:rsidRPr="00DC1662">
              <w:rPr>
                <w:sz w:val="24"/>
                <w:szCs w:val="24"/>
                <w:lang w:val="en-GB"/>
              </w:rPr>
              <w:t>referred</w:t>
            </w:r>
            <w:proofErr w:type="gramEnd"/>
            <w:r w:rsidRPr="00DC1662">
              <w:rPr>
                <w:sz w:val="24"/>
                <w:szCs w:val="24"/>
                <w:lang w:val="en-GB"/>
              </w:rPr>
              <w:t xml:space="preserve"> to below as “</w:t>
            </w:r>
            <w:r w:rsidRPr="00DC1662">
              <w:rPr>
                <w:b/>
                <w:bCs/>
                <w:sz w:val="24"/>
                <w:szCs w:val="24"/>
                <w:lang w:val="en-GB"/>
              </w:rPr>
              <w:t>General Partnership AG</w:t>
            </w:r>
            <w:r w:rsidRPr="00DC1662">
              <w:rPr>
                <w:sz w:val="24"/>
                <w:szCs w:val="24"/>
                <w:lang w:val="en-GB"/>
              </w:rPr>
              <w:t>”)</w:t>
            </w:r>
          </w:p>
          <w:p w14:paraId="770F9FC8" w14:textId="77777777" w:rsidR="0035241B" w:rsidRPr="00DC1662" w:rsidRDefault="0035241B" w:rsidP="00635D65">
            <w:pPr>
              <w:tabs>
                <w:tab w:val="right" w:pos="9540"/>
              </w:tabs>
              <w:spacing w:before="100" w:after="80"/>
              <w:jc w:val="center"/>
              <w:rPr>
                <w:sz w:val="24"/>
                <w:szCs w:val="24"/>
                <w:lang w:val="en-GB"/>
              </w:rPr>
            </w:pPr>
            <w:r w:rsidRPr="00DC1662">
              <w:rPr>
                <w:sz w:val="24"/>
                <w:szCs w:val="24"/>
                <w:lang w:val="en-GB"/>
              </w:rPr>
              <w:t>and</w:t>
            </w:r>
          </w:p>
          <w:p w14:paraId="2D71C17B" w14:textId="0301C25B" w:rsidR="0035241B" w:rsidRPr="00DC1662" w:rsidRDefault="0035241B" w:rsidP="006A43C3">
            <w:pPr>
              <w:tabs>
                <w:tab w:val="right" w:pos="9540"/>
              </w:tabs>
              <w:jc w:val="center"/>
              <w:rPr>
                <w:sz w:val="24"/>
                <w:szCs w:val="24"/>
                <w:lang w:val="en-GB"/>
              </w:rPr>
            </w:pPr>
            <w:r w:rsidRPr="00DC1662">
              <w:rPr>
                <w:sz w:val="24"/>
                <w:szCs w:val="24"/>
                <w:lang w:val="en-GB"/>
              </w:rPr>
              <w:t xml:space="preserve">the Limited Partners pursuant to the </w:t>
            </w:r>
            <w:r w:rsidR="002D6FF5">
              <w:rPr>
                <w:sz w:val="24"/>
                <w:szCs w:val="24"/>
                <w:lang w:val="en-GB"/>
              </w:rPr>
              <w:t>r</w:t>
            </w:r>
            <w:r w:rsidR="002D6FF5" w:rsidRPr="00DC1662">
              <w:rPr>
                <w:sz w:val="24"/>
                <w:szCs w:val="24"/>
                <w:lang w:val="en-GB"/>
              </w:rPr>
              <w:t xml:space="preserve">egister </w:t>
            </w:r>
            <w:r w:rsidR="002D6FF5">
              <w:rPr>
                <w:sz w:val="24"/>
                <w:szCs w:val="24"/>
                <w:lang w:val="en-GB"/>
              </w:rPr>
              <w:t>of Limited Partners</w:t>
            </w:r>
          </w:p>
          <w:p w14:paraId="00184F0C" w14:textId="77777777" w:rsidR="0035241B" w:rsidRPr="00DC1662" w:rsidRDefault="0035241B" w:rsidP="006A43C3">
            <w:pPr>
              <w:tabs>
                <w:tab w:val="right" w:pos="9540"/>
              </w:tabs>
              <w:rPr>
                <w:sz w:val="24"/>
                <w:szCs w:val="24"/>
                <w:lang w:val="en-GB"/>
              </w:rPr>
            </w:pPr>
            <w:r w:rsidRPr="00DC1662">
              <w:rPr>
                <w:sz w:val="24"/>
                <w:szCs w:val="24"/>
                <w:lang w:val="en-GB"/>
              </w:rPr>
              <w:tab/>
              <w:t>(</w:t>
            </w:r>
            <w:proofErr w:type="gramStart"/>
            <w:r w:rsidRPr="00DC1662">
              <w:rPr>
                <w:sz w:val="24"/>
                <w:szCs w:val="24"/>
                <w:lang w:val="en-GB"/>
              </w:rPr>
              <w:t>referred</w:t>
            </w:r>
            <w:proofErr w:type="gramEnd"/>
            <w:r w:rsidRPr="00DC1662">
              <w:rPr>
                <w:sz w:val="24"/>
                <w:szCs w:val="24"/>
                <w:lang w:val="en-GB"/>
              </w:rPr>
              <w:t xml:space="preserve"> to below as the “</w:t>
            </w:r>
            <w:r w:rsidRPr="00DC1662">
              <w:rPr>
                <w:b/>
                <w:bCs/>
                <w:sz w:val="24"/>
                <w:szCs w:val="24"/>
                <w:lang w:val="en-GB"/>
              </w:rPr>
              <w:t>Limited Partners</w:t>
            </w:r>
            <w:r w:rsidRPr="00DC1662">
              <w:rPr>
                <w:sz w:val="24"/>
                <w:szCs w:val="24"/>
                <w:lang w:val="en-GB"/>
              </w:rPr>
              <w:t>”)</w:t>
            </w:r>
          </w:p>
          <w:p w14:paraId="3F9D3E26" w14:textId="77777777" w:rsidR="0035241B" w:rsidRPr="00DC1662" w:rsidRDefault="0035241B" w:rsidP="006A43C3">
            <w:pPr>
              <w:tabs>
                <w:tab w:val="right" w:pos="9505"/>
              </w:tabs>
              <w:rPr>
                <w:lang w:val="en-GB"/>
              </w:rPr>
            </w:pPr>
          </w:p>
        </w:tc>
      </w:tr>
    </w:tbl>
    <w:p w14:paraId="7DFBF805" w14:textId="77777777" w:rsidR="0035241B" w:rsidRPr="00DC1662" w:rsidRDefault="0035241B">
      <w:pPr>
        <w:rPr>
          <w:lang w:val="en-GB"/>
        </w:rPr>
      </w:pPr>
    </w:p>
    <w:p w14:paraId="73CD3A4D" w14:textId="77777777" w:rsidR="0035241B" w:rsidRPr="00DC1662" w:rsidRDefault="0035241B">
      <w:pPr>
        <w:rPr>
          <w:lang w:val="en-GB"/>
        </w:rPr>
      </w:pPr>
    </w:p>
    <w:p w14:paraId="234288C5" w14:textId="77777777" w:rsidR="0035241B" w:rsidRPr="00DC1662" w:rsidRDefault="00635D65">
      <w:pPr>
        <w:rPr>
          <w:b/>
          <w:bCs/>
          <w:sz w:val="24"/>
          <w:szCs w:val="24"/>
          <w:lang w:val="en-GB"/>
        </w:rPr>
      </w:pPr>
      <w:r w:rsidRPr="00DC1662">
        <w:rPr>
          <w:b/>
          <w:bCs/>
          <w:sz w:val="24"/>
          <w:szCs w:val="24"/>
          <w:lang w:val="en-GB"/>
        </w:rPr>
        <w:t>TABLE OF CONTENTS</w:t>
      </w:r>
    </w:p>
    <w:p w14:paraId="4A85BD84" w14:textId="77777777" w:rsidR="0035241B" w:rsidRPr="00DC1662" w:rsidRDefault="0035241B">
      <w:pPr>
        <w:rPr>
          <w:lang w:val="en-GB"/>
        </w:rPr>
      </w:pPr>
    </w:p>
    <w:p w14:paraId="184D5717" w14:textId="7BC9010B" w:rsidR="00034FF0" w:rsidRDefault="00D339BE">
      <w:pPr>
        <w:pStyle w:val="Verzeichnis2"/>
        <w:rPr>
          <w:rFonts w:asciiTheme="minorHAnsi" w:eastAsiaTheme="minorEastAsia" w:hAnsiTheme="minorHAnsi" w:cstheme="minorBidi"/>
          <w:noProof/>
          <w:snapToGrid/>
          <w:lang w:eastAsia="de-CH"/>
        </w:rPr>
      </w:pPr>
      <w:r w:rsidRPr="00DC1662">
        <w:rPr>
          <w:lang w:val="en-GB"/>
        </w:rPr>
        <w:fldChar w:fldCharType="begin"/>
      </w:r>
      <w:r w:rsidRPr="00DC1662">
        <w:rPr>
          <w:lang w:val="en-GB"/>
        </w:rPr>
        <w:instrText xml:space="preserve"> TOC \o "1-5" \h \z \u </w:instrText>
      </w:r>
      <w:r w:rsidRPr="00DC1662">
        <w:rPr>
          <w:lang w:val="en-GB"/>
        </w:rPr>
        <w:fldChar w:fldCharType="separate"/>
      </w:r>
      <w:hyperlink w:anchor="_Toc94775748" w:history="1">
        <w:r w:rsidR="00034FF0" w:rsidRPr="00D95CB2">
          <w:rPr>
            <w:rStyle w:val="Hyperlink"/>
            <w:noProof/>
            <w:lang w:val="en-GB"/>
          </w:rPr>
          <w:t>Preliminary remarks</w:t>
        </w:r>
        <w:r w:rsidR="00034FF0">
          <w:rPr>
            <w:noProof/>
            <w:webHidden/>
          </w:rPr>
          <w:tab/>
        </w:r>
        <w:r w:rsidR="00034FF0">
          <w:rPr>
            <w:noProof/>
            <w:webHidden/>
          </w:rPr>
          <w:fldChar w:fldCharType="begin"/>
        </w:r>
        <w:r w:rsidR="00034FF0">
          <w:rPr>
            <w:noProof/>
            <w:webHidden/>
          </w:rPr>
          <w:instrText xml:space="preserve"> PAGEREF _Toc94775748 \h </w:instrText>
        </w:r>
        <w:r w:rsidR="00034FF0">
          <w:rPr>
            <w:noProof/>
            <w:webHidden/>
          </w:rPr>
        </w:r>
        <w:r w:rsidR="00034FF0">
          <w:rPr>
            <w:noProof/>
            <w:webHidden/>
          </w:rPr>
          <w:fldChar w:fldCharType="separate"/>
        </w:r>
        <w:r w:rsidR="00B353A8">
          <w:rPr>
            <w:noProof/>
            <w:webHidden/>
          </w:rPr>
          <w:t>5</w:t>
        </w:r>
        <w:r w:rsidR="00034FF0">
          <w:rPr>
            <w:noProof/>
            <w:webHidden/>
          </w:rPr>
          <w:fldChar w:fldCharType="end"/>
        </w:r>
      </w:hyperlink>
    </w:p>
    <w:p w14:paraId="6A12DB0E" w14:textId="1236C74A" w:rsidR="00034FF0" w:rsidRDefault="00B353A8">
      <w:pPr>
        <w:pStyle w:val="Verzeichnis2"/>
        <w:tabs>
          <w:tab w:val="left" w:pos="440"/>
        </w:tabs>
        <w:rPr>
          <w:rFonts w:asciiTheme="minorHAnsi" w:eastAsiaTheme="minorEastAsia" w:hAnsiTheme="minorHAnsi" w:cstheme="minorBidi"/>
          <w:noProof/>
          <w:snapToGrid/>
          <w:lang w:eastAsia="de-CH"/>
        </w:rPr>
      </w:pPr>
      <w:hyperlink w:anchor="_Toc94775749" w:history="1">
        <w:r w:rsidR="00034FF0" w:rsidRPr="00D95CB2">
          <w:rPr>
            <w:rStyle w:val="Hyperlink"/>
            <w:noProof/>
          </w:rPr>
          <w:t>I</w:t>
        </w:r>
        <w:r w:rsidR="00034FF0">
          <w:rPr>
            <w:rFonts w:asciiTheme="minorHAnsi" w:eastAsiaTheme="minorEastAsia" w:hAnsiTheme="minorHAnsi" w:cstheme="minorBidi"/>
            <w:noProof/>
            <w:snapToGrid/>
            <w:lang w:eastAsia="de-CH"/>
          </w:rPr>
          <w:tab/>
        </w:r>
        <w:r w:rsidR="00034FF0" w:rsidRPr="00D95CB2">
          <w:rPr>
            <w:rStyle w:val="Hyperlink"/>
            <w:noProof/>
          </w:rPr>
          <w:t>The Limited Partnership</w:t>
        </w:r>
        <w:r w:rsidR="00034FF0">
          <w:rPr>
            <w:noProof/>
            <w:webHidden/>
          </w:rPr>
          <w:tab/>
        </w:r>
        <w:r w:rsidR="00034FF0">
          <w:rPr>
            <w:noProof/>
            <w:webHidden/>
          </w:rPr>
          <w:fldChar w:fldCharType="begin"/>
        </w:r>
        <w:r w:rsidR="00034FF0">
          <w:rPr>
            <w:noProof/>
            <w:webHidden/>
          </w:rPr>
          <w:instrText xml:space="preserve"> PAGEREF _Toc94775749 \h </w:instrText>
        </w:r>
        <w:r w:rsidR="00034FF0">
          <w:rPr>
            <w:noProof/>
            <w:webHidden/>
          </w:rPr>
        </w:r>
        <w:r w:rsidR="00034FF0">
          <w:rPr>
            <w:noProof/>
            <w:webHidden/>
          </w:rPr>
          <w:fldChar w:fldCharType="separate"/>
        </w:r>
        <w:r>
          <w:rPr>
            <w:noProof/>
            <w:webHidden/>
          </w:rPr>
          <w:t>5</w:t>
        </w:r>
        <w:r w:rsidR="00034FF0">
          <w:rPr>
            <w:noProof/>
            <w:webHidden/>
          </w:rPr>
          <w:fldChar w:fldCharType="end"/>
        </w:r>
      </w:hyperlink>
    </w:p>
    <w:p w14:paraId="706A8FC9" w14:textId="35377319"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0" w:history="1">
        <w:r w:rsidR="00034FF0" w:rsidRPr="00D95CB2">
          <w:rPr>
            <w:rStyle w:val="Hyperlink"/>
            <w:noProof/>
            <w:lang w:val="en-GB"/>
          </w:rPr>
          <w:t>A</w:t>
        </w:r>
        <w:r w:rsidR="00034FF0">
          <w:rPr>
            <w:rFonts w:asciiTheme="minorHAnsi" w:eastAsiaTheme="minorEastAsia" w:hAnsiTheme="minorHAnsi" w:cstheme="minorBidi"/>
            <w:noProof/>
            <w:snapToGrid/>
            <w:lang w:eastAsia="de-CH"/>
          </w:rPr>
          <w:tab/>
        </w:r>
        <w:r w:rsidR="00034FF0" w:rsidRPr="00D95CB2">
          <w:rPr>
            <w:rStyle w:val="Hyperlink"/>
            <w:noProof/>
            <w:lang w:val="en-GB"/>
          </w:rPr>
          <w:t>Company name, object, and governing and executive bodies</w:t>
        </w:r>
        <w:r w:rsidR="00034FF0">
          <w:rPr>
            <w:noProof/>
            <w:webHidden/>
          </w:rPr>
          <w:tab/>
        </w:r>
        <w:r w:rsidR="00034FF0">
          <w:rPr>
            <w:noProof/>
            <w:webHidden/>
          </w:rPr>
          <w:fldChar w:fldCharType="begin"/>
        </w:r>
        <w:r w:rsidR="00034FF0">
          <w:rPr>
            <w:noProof/>
            <w:webHidden/>
          </w:rPr>
          <w:instrText xml:space="preserve"> PAGEREF _Toc94775750 \h </w:instrText>
        </w:r>
        <w:r w:rsidR="00034FF0">
          <w:rPr>
            <w:noProof/>
            <w:webHidden/>
          </w:rPr>
        </w:r>
        <w:r w:rsidR="00034FF0">
          <w:rPr>
            <w:noProof/>
            <w:webHidden/>
          </w:rPr>
          <w:fldChar w:fldCharType="separate"/>
        </w:r>
        <w:r>
          <w:rPr>
            <w:noProof/>
            <w:webHidden/>
          </w:rPr>
          <w:t>5</w:t>
        </w:r>
        <w:r w:rsidR="00034FF0">
          <w:rPr>
            <w:noProof/>
            <w:webHidden/>
          </w:rPr>
          <w:fldChar w:fldCharType="end"/>
        </w:r>
      </w:hyperlink>
    </w:p>
    <w:p w14:paraId="431AFAD8" w14:textId="6BD8D6AC"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1"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Term</w:t>
        </w:r>
        <w:r w:rsidR="00034FF0">
          <w:rPr>
            <w:noProof/>
            <w:webHidden/>
          </w:rPr>
          <w:tab/>
        </w:r>
        <w:r w:rsidR="00034FF0">
          <w:rPr>
            <w:noProof/>
            <w:webHidden/>
          </w:rPr>
          <w:fldChar w:fldCharType="begin"/>
        </w:r>
        <w:r w:rsidR="00034FF0">
          <w:rPr>
            <w:noProof/>
            <w:webHidden/>
          </w:rPr>
          <w:instrText xml:space="preserve"> PAGEREF _Toc94775751 \h </w:instrText>
        </w:r>
        <w:r w:rsidR="00034FF0">
          <w:rPr>
            <w:noProof/>
            <w:webHidden/>
          </w:rPr>
        </w:r>
        <w:r w:rsidR="00034FF0">
          <w:rPr>
            <w:noProof/>
            <w:webHidden/>
          </w:rPr>
          <w:fldChar w:fldCharType="separate"/>
        </w:r>
        <w:r>
          <w:rPr>
            <w:noProof/>
            <w:webHidden/>
          </w:rPr>
          <w:t>6</w:t>
        </w:r>
        <w:r w:rsidR="00034FF0">
          <w:rPr>
            <w:noProof/>
            <w:webHidden/>
          </w:rPr>
          <w:fldChar w:fldCharType="end"/>
        </w:r>
      </w:hyperlink>
    </w:p>
    <w:p w14:paraId="7D160ECD" w14:textId="24302485" w:rsidR="00034FF0" w:rsidRDefault="00B353A8">
      <w:pPr>
        <w:pStyle w:val="Verzeichnis2"/>
        <w:tabs>
          <w:tab w:val="left" w:pos="440"/>
        </w:tabs>
        <w:rPr>
          <w:rFonts w:asciiTheme="minorHAnsi" w:eastAsiaTheme="minorEastAsia" w:hAnsiTheme="minorHAnsi" w:cstheme="minorBidi"/>
          <w:noProof/>
          <w:snapToGrid/>
          <w:lang w:eastAsia="de-CH"/>
        </w:rPr>
      </w:pPr>
      <w:hyperlink w:anchor="_Toc94775752" w:history="1">
        <w:r w:rsidR="00034FF0" w:rsidRPr="00D95CB2">
          <w:rPr>
            <w:rStyle w:val="Hyperlink"/>
            <w:noProof/>
          </w:rPr>
          <w:t>II</w:t>
        </w:r>
        <w:r w:rsidR="00034FF0">
          <w:rPr>
            <w:rFonts w:asciiTheme="minorHAnsi" w:eastAsiaTheme="minorEastAsia" w:hAnsiTheme="minorHAnsi" w:cstheme="minorBidi"/>
            <w:noProof/>
            <w:snapToGrid/>
            <w:lang w:eastAsia="de-CH"/>
          </w:rPr>
          <w:tab/>
        </w:r>
        <w:r w:rsidR="00034FF0" w:rsidRPr="00D95CB2">
          <w:rPr>
            <w:rStyle w:val="Hyperlink"/>
            <w:noProof/>
          </w:rPr>
          <w:t>Capital</w:t>
        </w:r>
        <w:r w:rsidR="00034FF0">
          <w:rPr>
            <w:noProof/>
            <w:webHidden/>
          </w:rPr>
          <w:tab/>
        </w:r>
        <w:r w:rsidR="00034FF0">
          <w:rPr>
            <w:noProof/>
            <w:webHidden/>
          </w:rPr>
          <w:fldChar w:fldCharType="begin"/>
        </w:r>
        <w:r w:rsidR="00034FF0">
          <w:rPr>
            <w:noProof/>
            <w:webHidden/>
          </w:rPr>
          <w:instrText xml:space="preserve"> PAGEREF _Toc94775752 \h </w:instrText>
        </w:r>
        <w:r w:rsidR="00034FF0">
          <w:rPr>
            <w:noProof/>
            <w:webHidden/>
          </w:rPr>
        </w:r>
        <w:r w:rsidR="00034FF0">
          <w:rPr>
            <w:noProof/>
            <w:webHidden/>
          </w:rPr>
          <w:fldChar w:fldCharType="separate"/>
        </w:r>
        <w:r>
          <w:rPr>
            <w:noProof/>
            <w:webHidden/>
          </w:rPr>
          <w:t>6</w:t>
        </w:r>
        <w:r w:rsidR="00034FF0">
          <w:rPr>
            <w:noProof/>
            <w:webHidden/>
          </w:rPr>
          <w:fldChar w:fldCharType="end"/>
        </w:r>
      </w:hyperlink>
    </w:p>
    <w:p w14:paraId="5242C29C" w14:textId="221D5273"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3" w:history="1">
        <w:r w:rsidR="00034FF0" w:rsidRPr="00D95CB2">
          <w:rPr>
            <w:rStyle w:val="Hyperlink"/>
            <w:noProof/>
            <w:lang w:val="en-GB"/>
          </w:rPr>
          <w:t>A</w:t>
        </w:r>
        <w:r w:rsidR="00034FF0">
          <w:rPr>
            <w:rFonts w:asciiTheme="minorHAnsi" w:eastAsiaTheme="minorEastAsia" w:hAnsiTheme="minorHAnsi" w:cstheme="minorBidi"/>
            <w:noProof/>
            <w:snapToGrid/>
            <w:lang w:eastAsia="de-CH"/>
          </w:rPr>
          <w:tab/>
        </w:r>
        <w:r w:rsidR="00034FF0" w:rsidRPr="00D95CB2">
          <w:rPr>
            <w:rStyle w:val="Hyperlink"/>
            <w:noProof/>
            <w:lang w:val="en-GB"/>
          </w:rPr>
          <w:t>Limited Partners’ capital</w:t>
        </w:r>
        <w:r w:rsidR="00034FF0">
          <w:rPr>
            <w:noProof/>
            <w:webHidden/>
          </w:rPr>
          <w:tab/>
        </w:r>
        <w:r w:rsidR="00034FF0">
          <w:rPr>
            <w:noProof/>
            <w:webHidden/>
          </w:rPr>
          <w:fldChar w:fldCharType="begin"/>
        </w:r>
        <w:r w:rsidR="00034FF0">
          <w:rPr>
            <w:noProof/>
            <w:webHidden/>
          </w:rPr>
          <w:instrText xml:space="preserve"> PAGEREF _Toc94775753 \h </w:instrText>
        </w:r>
        <w:r w:rsidR="00034FF0">
          <w:rPr>
            <w:noProof/>
            <w:webHidden/>
          </w:rPr>
        </w:r>
        <w:r w:rsidR="00034FF0">
          <w:rPr>
            <w:noProof/>
            <w:webHidden/>
          </w:rPr>
          <w:fldChar w:fldCharType="separate"/>
        </w:r>
        <w:r>
          <w:rPr>
            <w:noProof/>
            <w:webHidden/>
          </w:rPr>
          <w:t>6</w:t>
        </w:r>
        <w:r w:rsidR="00034FF0">
          <w:rPr>
            <w:noProof/>
            <w:webHidden/>
          </w:rPr>
          <w:fldChar w:fldCharType="end"/>
        </w:r>
      </w:hyperlink>
    </w:p>
    <w:p w14:paraId="6630C97D" w14:textId="05ABE582"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4"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Additional capital</w:t>
        </w:r>
        <w:r w:rsidR="00034FF0">
          <w:rPr>
            <w:noProof/>
            <w:webHidden/>
          </w:rPr>
          <w:tab/>
        </w:r>
        <w:r w:rsidR="00034FF0">
          <w:rPr>
            <w:noProof/>
            <w:webHidden/>
          </w:rPr>
          <w:fldChar w:fldCharType="begin"/>
        </w:r>
        <w:r w:rsidR="00034FF0">
          <w:rPr>
            <w:noProof/>
            <w:webHidden/>
          </w:rPr>
          <w:instrText xml:space="preserve"> PAGEREF _Toc94775754 \h </w:instrText>
        </w:r>
        <w:r w:rsidR="00034FF0">
          <w:rPr>
            <w:noProof/>
            <w:webHidden/>
          </w:rPr>
        </w:r>
        <w:r w:rsidR="00034FF0">
          <w:rPr>
            <w:noProof/>
            <w:webHidden/>
          </w:rPr>
          <w:fldChar w:fldCharType="separate"/>
        </w:r>
        <w:r>
          <w:rPr>
            <w:noProof/>
            <w:webHidden/>
          </w:rPr>
          <w:t>6</w:t>
        </w:r>
        <w:r w:rsidR="00034FF0">
          <w:rPr>
            <w:noProof/>
            <w:webHidden/>
          </w:rPr>
          <w:fldChar w:fldCharType="end"/>
        </w:r>
      </w:hyperlink>
    </w:p>
    <w:p w14:paraId="78AEB30C" w14:textId="76213220"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5" w:history="1">
        <w:r w:rsidR="00034FF0" w:rsidRPr="00D95CB2">
          <w:rPr>
            <w:rStyle w:val="Hyperlink"/>
            <w:noProof/>
            <w:lang w:val="en-GB"/>
          </w:rPr>
          <w:t>C</w:t>
        </w:r>
        <w:r w:rsidR="00034FF0">
          <w:rPr>
            <w:rFonts w:asciiTheme="minorHAnsi" w:eastAsiaTheme="minorEastAsia" w:hAnsiTheme="minorHAnsi" w:cstheme="minorBidi"/>
            <w:noProof/>
            <w:snapToGrid/>
            <w:lang w:eastAsia="de-CH"/>
          </w:rPr>
          <w:tab/>
        </w:r>
        <w:r w:rsidR="00034FF0" w:rsidRPr="00D95CB2">
          <w:rPr>
            <w:rStyle w:val="Hyperlink"/>
            <w:noProof/>
            <w:lang w:val="en-GB"/>
          </w:rPr>
          <w:t>Subscription</w:t>
        </w:r>
        <w:r w:rsidR="00034FF0">
          <w:rPr>
            <w:noProof/>
            <w:webHidden/>
          </w:rPr>
          <w:tab/>
        </w:r>
        <w:r w:rsidR="00034FF0">
          <w:rPr>
            <w:noProof/>
            <w:webHidden/>
          </w:rPr>
          <w:fldChar w:fldCharType="begin"/>
        </w:r>
        <w:r w:rsidR="00034FF0">
          <w:rPr>
            <w:noProof/>
            <w:webHidden/>
          </w:rPr>
          <w:instrText xml:space="preserve"> PAGEREF _Toc94775755 \h </w:instrText>
        </w:r>
        <w:r w:rsidR="00034FF0">
          <w:rPr>
            <w:noProof/>
            <w:webHidden/>
          </w:rPr>
        </w:r>
        <w:r w:rsidR="00034FF0">
          <w:rPr>
            <w:noProof/>
            <w:webHidden/>
          </w:rPr>
          <w:fldChar w:fldCharType="separate"/>
        </w:r>
        <w:r>
          <w:rPr>
            <w:noProof/>
            <w:webHidden/>
          </w:rPr>
          <w:t>7</w:t>
        </w:r>
        <w:r w:rsidR="00034FF0">
          <w:rPr>
            <w:noProof/>
            <w:webHidden/>
          </w:rPr>
          <w:fldChar w:fldCharType="end"/>
        </w:r>
      </w:hyperlink>
    </w:p>
    <w:p w14:paraId="6117D01D" w14:textId="238365FE" w:rsidR="00034FF0" w:rsidRDefault="00B353A8">
      <w:pPr>
        <w:pStyle w:val="Verzeichnis2"/>
        <w:tabs>
          <w:tab w:val="left" w:pos="440"/>
        </w:tabs>
        <w:rPr>
          <w:rFonts w:asciiTheme="minorHAnsi" w:eastAsiaTheme="minorEastAsia" w:hAnsiTheme="minorHAnsi" w:cstheme="minorBidi"/>
          <w:noProof/>
          <w:snapToGrid/>
          <w:lang w:eastAsia="de-CH"/>
        </w:rPr>
      </w:pPr>
      <w:hyperlink w:anchor="_Toc94775756" w:history="1">
        <w:r w:rsidR="00034FF0" w:rsidRPr="00D95CB2">
          <w:rPr>
            <w:rStyle w:val="Hyperlink"/>
            <w:noProof/>
          </w:rPr>
          <w:t>III</w:t>
        </w:r>
        <w:r w:rsidR="00034FF0">
          <w:rPr>
            <w:rFonts w:asciiTheme="minorHAnsi" w:eastAsiaTheme="minorEastAsia" w:hAnsiTheme="minorHAnsi" w:cstheme="minorBidi"/>
            <w:noProof/>
            <w:snapToGrid/>
            <w:lang w:eastAsia="de-CH"/>
          </w:rPr>
          <w:tab/>
        </w:r>
        <w:r w:rsidR="00034FF0" w:rsidRPr="00D95CB2">
          <w:rPr>
            <w:rStyle w:val="Hyperlink"/>
            <w:noProof/>
          </w:rPr>
          <w:t>Investments</w:t>
        </w:r>
        <w:r w:rsidR="00034FF0">
          <w:rPr>
            <w:noProof/>
            <w:webHidden/>
          </w:rPr>
          <w:tab/>
        </w:r>
        <w:r w:rsidR="00034FF0">
          <w:rPr>
            <w:noProof/>
            <w:webHidden/>
          </w:rPr>
          <w:fldChar w:fldCharType="begin"/>
        </w:r>
        <w:r w:rsidR="00034FF0">
          <w:rPr>
            <w:noProof/>
            <w:webHidden/>
          </w:rPr>
          <w:instrText xml:space="preserve"> PAGEREF _Toc94775756 \h </w:instrText>
        </w:r>
        <w:r w:rsidR="00034FF0">
          <w:rPr>
            <w:noProof/>
            <w:webHidden/>
          </w:rPr>
        </w:r>
        <w:r w:rsidR="00034FF0">
          <w:rPr>
            <w:noProof/>
            <w:webHidden/>
          </w:rPr>
          <w:fldChar w:fldCharType="separate"/>
        </w:r>
        <w:r>
          <w:rPr>
            <w:noProof/>
            <w:webHidden/>
          </w:rPr>
          <w:t>8</w:t>
        </w:r>
        <w:r w:rsidR="00034FF0">
          <w:rPr>
            <w:noProof/>
            <w:webHidden/>
          </w:rPr>
          <w:fldChar w:fldCharType="end"/>
        </w:r>
      </w:hyperlink>
    </w:p>
    <w:p w14:paraId="6997D302" w14:textId="44367C33" w:rsidR="00034FF0" w:rsidRDefault="00B353A8">
      <w:pPr>
        <w:pStyle w:val="Verzeichnis2"/>
        <w:tabs>
          <w:tab w:val="left" w:pos="440"/>
        </w:tabs>
        <w:rPr>
          <w:rFonts w:asciiTheme="minorHAnsi" w:eastAsiaTheme="minorEastAsia" w:hAnsiTheme="minorHAnsi" w:cstheme="minorBidi"/>
          <w:noProof/>
          <w:snapToGrid/>
          <w:lang w:eastAsia="de-CH"/>
        </w:rPr>
      </w:pPr>
      <w:hyperlink w:anchor="_Toc94775757" w:history="1">
        <w:r w:rsidR="00034FF0" w:rsidRPr="00D95CB2">
          <w:rPr>
            <w:rStyle w:val="Hyperlink"/>
            <w:noProof/>
          </w:rPr>
          <w:t>IV</w:t>
        </w:r>
        <w:r w:rsidR="00034FF0">
          <w:rPr>
            <w:rFonts w:asciiTheme="minorHAnsi" w:eastAsiaTheme="minorEastAsia" w:hAnsiTheme="minorHAnsi" w:cstheme="minorBidi"/>
            <w:noProof/>
            <w:snapToGrid/>
            <w:lang w:eastAsia="de-CH"/>
          </w:rPr>
          <w:tab/>
        </w:r>
        <w:r w:rsidR="00034FF0" w:rsidRPr="00D95CB2">
          <w:rPr>
            <w:rStyle w:val="Hyperlink"/>
            <w:noProof/>
          </w:rPr>
          <w:t>Limited Partners</w:t>
        </w:r>
        <w:r w:rsidR="00034FF0">
          <w:rPr>
            <w:noProof/>
            <w:webHidden/>
          </w:rPr>
          <w:tab/>
        </w:r>
        <w:r w:rsidR="00034FF0">
          <w:rPr>
            <w:noProof/>
            <w:webHidden/>
          </w:rPr>
          <w:fldChar w:fldCharType="begin"/>
        </w:r>
        <w:r w:rsidR="00034FF0">
          <w:rPr>
            <w:noProof/>
            <w:webHidden/>
          </w:rPr>
          <w:instrText xml:space="preserve"> PAGEREF _Toc94775757 \h </w:instrText>
        </w:r>
        <w:r w:rsidR="00034FF0">
          <w:rPr>
            <w:noProof/>
            <w:webHidden/>
          </w:rPr>
        </w:r>
        <w:r w:rsidR="00034FF0">
          <w:rPr>
            <w:noProof/>
            <w:webHidden/>
          </w:rPr>
          <w:fldChar w:fldCharType="separate"/>
        </w:r>
        <w:r>
          <w:rPr>
            <w:noProof/>
            <w:webHidden/>
          </w:rPr>
          <w:t>9</w:t>
        </w:r>
        <w:r w:rsidR="00034FF0">
          <w:rPr>
            <w:noProof/>
            <w:webHidden/>
          </w:rPr>
          <w:fldChar w:fldCharType="end"/>
        </w:r>
      </w:hyperlink>
    </w:p>
    <w:p w14:paraId="0086D1D7" w14:textId="4677B923"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8" w:history="1">
        <w:r w:rsidR="00034FF0" w:rsidRPr="00D95CB2">
          <w:rPr>
            <w:rStyle w:val="Hyperlink"/>
            <w:noProof/>
            <w:lang w:val="en-GB"/>
          </w:rPr>
          <w:t>A</w:t>
        </w:r>
        <w:r w:rsidR="00034FF0">
          <w:rPr>
            <w:rFonts w:asciiTheme="minorHAnsi" w:eastAsiaTheme="minorEastAsia" w:hAnsiTheme="minorHAnsi" w:cstheme="minorBidi"/>
            <w:noProof/>
            <w:snapToGrid/>
            <w:lang w:eastAsia="de-CH"/>
          </w:rPr>
          <w:tab/>
        </w:r>
        <w:r w:rsidR="00034FF0" w:rsidRPr="00D95CB2">
          <w:rPr>
            <w:rStyle w:val="Hyperlink"/>
            <w:noProof/>
            <w:lang w:val="en-GB"/>
          </w:rPr>
          <w:t>Powers</w:t>
        </w:r>
        <w:r w:rsidR="00034FF0">
          <w:rPr>
            <w:noProof/>
            <w:webHidden/>
          </w:rPr>
          <w:tab/>
        </w:r>
        <w:r w:rsidR="00034FF0">
          <w:rPr>
            <w:noProof/>
            <w:webHidden/>
          </w:rPr>
          <w:fldChar w:fldCharType="begin"/>
        </w:r>
        <w:r w:rsidR="00034FF0">
          <w:rPr>
            <w:noProof/>
            <w:webHidden/>
          </w:rPr>
          <w:instrText xml:space="preserve"> PAGEREF _Toc94775758 \h </w:instrText>
        </w:r>
        <w:r w:rsidR="00034FF0">
          <w:rPr>
            <w:noProof/>
            <w:webHidden/>
          </w:rPr>
        </w:r>
        <w:r w:rsidR="00034FF0">
          <w:rPr>
            <w:noProof/>
            <w:webHidden/>
          </w:rPr>
          <w:fldChar w:fldCharType="separate"/>
        </w:r>
        <w:r>
          <w:rPr>
            <w:noProof/>
            <w:webHidden/>
          </w:rPr>
          <w:t>9</w:t>
        </w:r>
        <w:r w:rsidR="00034FF0">
          <w:rPr>
            <w:noProof/>
            <w:webHidden/>
          </w:rPr>
          <w:fldChar w:fldCharType="end"/>
        </w:r>
      </w:hyperlink>
    </w:p>
    <w:p w14:paraId="4F2CDDFA" w14:textId="5E8F559E"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59"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Right to receive information; confidentiality</w:t>
        </w:r>
        <w:r w:rsidR="00034FF0">
          <w:rPr>
            <w:noProof/>
            <w:webHidden/>
          </w:rPr>
          <w:tab/>
        </w:r>
        <w:r w:rsidR="00034FF0">
          <w:rPr>
            <w:noProof/>
            <w:webHidden/>
          </w:rPr>
          <w:fldChar w:fldCharType="begin"/>
        </w:r>
        <w:r w:rsidR="00034FF0">
          <w:rPr>
            <w:noProof/>
            <w:webHidden/>
          </w:rPr>
          <w:instrText xml:space="preserve"> PAGEREF _Toc94775759 \h </w:instrText>
        </w:r>
        <w:r w:rsidR="00034FF0">
          <w:rPr>
            <w:noProof/>
            <w:webHidden/>
          </w:rPr>
        </w:r>
        <w:r w:rsidR="00034FF0">
          <w:rPr>
            <w:noProof/>
            <w:webHidden/>
          </w:rPr>
          <w:fldChar w:fldCharType="separate"/>
        </w:r>
        <w:r>
          <w:rPr>
            <w:noProof/>
            <w:webHidden/>
          </w:rPr>
          <w:t>10</w:t>
        </w:r>
        <w:r w:rsidR="00034FF0">
          <w:rPr>
            <w:noProof/>
            <w:webHidden/>
          </w:rPr>
          <w:fldChar w:fldCharType="end"/>
        </w:r>
      </w:hyperlink>
    </w:p>
    <w:p w14:paraId="074C947F" w14:textId="632D8A1A"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0" w:history="1">
        <w:r w:rsidR="00034FF0" w:rsidRPr="00D95CB2">
          <w:rPr>
            <w:rStyle w:val="Hyperlink"/>
            <w:noProof/>
            <w:lang w:val="en-GB"/>
          </w:rPr>
          <w:t>C</w:t>
        </w:r>
        <w:r w:rsidR="00034FF0">
          <w:rPr>
            <w:rFonts w:asciiTheme="minorHAnsi" w:eastAsiaTheme="minorEastAsia" w:hAnsiTheme="minorHAnsi" w:cstheme="minorBidi"/>
            <w:noProof/>
            <w:snapToGrid/>
            <w:lang w:eastAsia="de-CH"/>
          </w:rPr>
          <w:tab/>
        </w:r>
        <w:r w:rsidR="00034FF0" w:rsidRPr="00D95CB2">
          <w:rPr>
            <w:rStyle w:val="Hyperlink"/>
            <w:noProof/>
            <w:lang w:val="en-GB"/>
          </w:rPr>
          <w:t>Liability</w:t>
        </w:r>
        <w:r w:rsidR="00034FF0">
          <w:rPr>
            <w:noProof/>
            <w:webHidden/>
          </w:rPr>
          <w:tab/>
        </w:r>
        <w:r w:rsidR="00034FF0">
          <w:rPr>
            <w:noProof/>
            <w:webHidden/>
          </w:rPr>
          <w:fldChar w:fldCharType="begin"/>
        </w:r>
        <w:r w:rsidR="00034FF0">
          <w:rPr>
            <w:noProof/>
            <w:webHidden/>
          </w:rPr>
          <w:instrText xml:space="preserve"> PAGEREF _Toc94775760 \h </w:instrText>
        </w:r>
        <w:r w:rsidR="00034FF0">
          <w:rPr>
            <w:noProof/>
            <w:webHidden/>
          </w:rPr>
        </w:r>
        <w:r w:rsidR="00034FF0">
          <w:rPr>
            <w:noProof/>
            <w:webHidden/>
          </w:rPr>
          <w:fldChar w:fldCharType="separate"/>
        </w:r>
        <w:r>
          <w:rPr>
            <w:noProof/>
            <w:webHidden/>
          </w:rPr>
          <w:t>10</w:t>
        </w:r>
        <w:r w:rsidR="00034FF0">
          <w:rPr>
            <w:noProof/>
            <w:webHidden/>
          </w:rPr>
          <w:fldChar w:fldCharType="end"/>
        </w:r>
      </w:hyperlink>
    </w:p>
    <w:p w14:paraId="1FE96E75" w14:textId="60473DE5"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1" w:history="1">
        <w:r w:rsidR="00034FF0" w:rsidRPr="00D95CB2">
          <w:rPr>
            <w:rStyle w:val="Hyperlink"/>
            <w:noProof/>
            <w:lang w:val="en-GB"/>
          </w:rPr>
          <w:t>D</w:t>
        </w:r>
        <w:r w:rsidR="00034FF0">
          <w:rPr>
            <w:rFonts w:asciiTheme="minorHAnsi" w:eastAsiaTheme="minorEastAsia" w:hAnsiTheme="minorHAnsi" w:cstheme="minorBidi"/>
            <w:noProof/>
            <w:snapToGrid/>
            <w:lang w:eastAsia="de-CH"/>
          </w:rPr>
          <w:tab/>
        </w:r>
        <w:r w:rsidR="00034FF0" w:rsidRPr="00D95CB2">
          <w:rPr>
            <w:rStyle w:val="Hyperlink"/>
            <w:noProof/>
            <w:lang w:val="en-GB"/>
          </w:rPr>
          <w:t>Transfer of Participations</w:t>
        </w:r>
        <w:r w:rsidR="00034FF0">
          <w:rPr>
            <w:noProof/>
            <w:webHidden/>
          </w:rPr>
          <w:tab/>
        </w:r>
        <w:r w:rsidR="00034FF0">
          <w:rPr>
            <w:noProof/>
            <w:webHidden/>
          </w:rPr>
          <w:fldChar w:fldCharType="begin"/>
        </w:r>
        <w:r w:rsidR="00034FF0">
          <w:rPr>
            <w:noProof/>
            <w:webHidden/>
          </w:rPr>
          <w:instrText xml:space="preserve"> PAGEREF _Toc94775761 \h </w:instrText>
        </w:r>
        <w:r w:rsidR="00034FF0">
          <w:rPr>
            <w:noProof/>
            <w:webHidden/>
          </w:rPr>
        </w:r>
        <w:r w:rsidR="00034FF0">
          <w:rPr>
            <w:noProof/>
            <w:webHidden/>
          </w:rPr>
          <w:fldChar w:fldCharType="separate"/>
        </w:r>
        <w:r>
          <w:rPr>
            <w:noProof/>
            <w:webHidden/>
          </w:rPr>
          <w:t>10</w:t>
        </w:r>
        <w:r w:rsidR="00034FF0">
          <w:rPr>
            <w:noProof/>
            <w:webHidden/>
          </w:rPr>
          <w:fldChar w:fldCharType="end"/>
        </w:r>
      </w:hyperlink>
    </w:p>
    <w:p w14:paraId="593F3952" w14:textId="33CBCC0E"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2" w:history="1">
        <w:r w:rsidR="00034FF0" w:rsidRPr="00D95CB2">
          <w:rPr>
            <w:rStyle w:val="Hyperlink"/>
            <w:noProof/>
            <w:lang w:val="en-GB"/>
          </w:rPr>
          <w:t>E</w:t>
        </w:r>
        <w:r w:rsidR="00034FF0">
          <w:rPr>
            <w:rFonts w:asciiTheme="minorHAnsi" w:eastAsiaTheme="minorEastAsia" w:hAnsiTheme="minorHAnsi" w:cstheme="minorBidi"/>
            <w:noProof/>
            <w:snapToGrid/>
            <w:lang w:eastAsia="de-CH"/>
          </w:rPr>
          <w:tab/>
        </w:r>
        <w:r w:rsidR="00034FF0" w:rsidRPr="00D95CB2">
          <w:rPr>
            <w:rStyle w:val="Hyperlink"/>
            <w:noProof/>
            <w:lang w:val="en-GB"/>
          </w:rPr>
          <w:t>Death, insolvency, incapacity and expulsion of a Limited Partner</w:t>
        </w:r>
        <w:r w:rsidR="00034FF0">
          <w:rPr>
            <w:noProof/>
            <w:webHidden/>
          </w:rPr>
          <w:tab/>
        </w:r>
        <w:r w:rsidR="00034FF0">
          <w:rPr>
            <w:noProof/>
            <w:webHidden/>
          </w:rPr>
          <w:fldChar w:fldCharType="begin"/>
        </w:r>
        <w:r w:rsidR="00034FF0">
          <w:rPr>
            <w:noProof/>
            <w:webHidden/>
          </w:rPr>
          <w:instrText xml:space="preserve"> PAGEREF _Toc94775762 \h </w:instrText>
        </w:r>
        <w:r w:rsidR="00034FF0">
          <w:rPr>
            <w:noProof/>
            <w:webHidden/>
          </w:rPr>
        </w:r>
        <w:r w:rsidR="00034FF0">
          <w:rPr>
            <w:noProof/>
            <w:webHidden/>
          </w:rPr>
          <w:fldChar w:fldCharType="separate"/>
        </w:r>
        <w:r>
          <w:rPr>
            <w:noProof/>
            <w:webHidden/>
          </w:rPr>
          <w:t>11</w:t>
        </w:r>
        <w:r w:rsidR="00034FF0">
          <w:rPr>
            <w:noProof/>
            <w:webHidden/>
          </w:rPr>
          <w:fldChar w:fldCharType="end"/>
        </w:r>
      </w:hyperlink>
    </w:p>
    <w:p w14:paraId="6986EF2E" w14:textId="7A85BEA6" w:rsidR="00034FF0" w:rsidRDefault="00B353A8">
      <w:pPr>
        <w:pStyle w:val="Verzeichnis2"/>
        <w:tabs>
          <w:tab w:val="left" w:pos="440"/>
        </w:tabs>
        <w:rPr>
          <w:rFonts w:asciiTheme="minorHAnsi" w:eastAsiaTheme="minorEastAsia" w:hAnsiTheme="minorHAnsi" w:cstheme="minorBidi"/>
          <w:noProof/>
          <w:snapToGrid/>
          <w:lang w:eastAsia="de-CH"/>
        </w:rPr>
      </w:pPr>
      <w:hyperlink w:anchor="_Toc94775763" w:history="1">
        <w:r w:rsidR="00034FF0" w:rsidRPr="00D95CB2">
          <w:rPr>
            <w:rStyle w:val="Hyperlink"/>
            <w:noProof/>
          </w:rPr>
          <w:t>V</w:t>
        </w:r>
        <w:r w:rsidR="00034FF0">
          <w:rPr>
            <w:rFonts w:asciiTheme="minorHAnsi" w:eastAsiaTheme="minorEastAsia" w:hAnsiTheme="minorHAnsi" w:cstheme="minorBidi"/>
            <w:noProof/>
            <w:snapToGrid/>
            <w:lang w:eastAsia="de-CH"/>
          </w:rPr>
          <w:tab/>
        </w:r>
        <w:r w:rsidR="00034FF0" w:rsidRPr="00D95CB2">
          <w:rPr>
            <w:rStyle w:val="Hyperlink"/>
            <w:noProof/>
          </w:rPr>
          <w:t>Company Meeting</w:t>
        </w:r>
        <w:r w:rsidR="00034FF0">
          <w:rPr>
            <w:noProof/>
            <w:webHidden/>
          </w:rPr>
          <w:tab/>
        </w:r>
        <w:r w:rsidR="00034FF0">
          <w:rPr>
            <w:noProof/>
            <w:webHidden/>
          </w:rPr>
          <w:fldChar w:fldCharType="begin"/>
        </w:r>
        <w:r w:rsidR="00034FF0">
          <w:rPr>
            <w:noProof/>
            <w:webHidden/>
          </w:rPr>
          <w:instrText xml:space="preserve"> PAGEREF _Toc94775763 \h </w:instrText>
        </w:r>
        <w:r w:rsidR="00034FF0">
          <w:rPr>
            <w:noProof/>
            <w:webHidden/>
          </w:rPr>
        </w:r>
        <w:r w:rsidR="00034FF0">
          <w:rPr>
            <w:noProof/>
            <w:webHidden/>
          </w:rPr>
          <w:fldChar w:fldCharType="separate"/>
        </w:r>
        <w:r>
          <w:rPr>
            <w:noProof/>
            <w:webHidden/>
          </w:rPr>
          <w:t>11</w:t>
        </w:r>
        <w:r w:rsidR="00034FF0">
          <w:rPr>
            <w:noProof/>
            <w:webHidden/>
          </w:rPr>
          <w:fldChar w:fldCharType="end"/>
        </w:r>
      </w:hyperlink>
    </w:p>
    <w:p w14:paraId="7892A33B" w14:textId="4787F0B3"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4" w:history="1">
        <w:r w:rsidR="00034FF0" w:rsidRPr="00D95CB2">
          <w:rPr>
            <w:rStyle w:val="Hyperlink"/>
            <w:noProof/>
            <w:lang w:val="en-GB"/>
          </w:rPr>
          <w:t>A</w:t>
        </w:r>
        <w:r w:rsidR="00034FF0">
          <w:rPr>
            <w:rFonts w:asciiTheme="minorHAnsi" w:eastAsiaTheme="minorEastAsia" w:hAnsiTheme="minorHAnsi" w:cstheme="minorBidi"/>
            <w:noProof/>
            <w:snapToGrid/>
            <w:lang w:eastAsia="de-CH"/>
          </w:rPr>
          <w:tab/>
        </w:r>
        <w:r w:rsidR="00034FF0" w:rsidRPr="00D95CB2">
          <w:rPr>
            <w:rStyle w:val="Hyperlink"/>
            <w:noProof/>
            <w:lang w:val="en-GB"/>
          </w:rPr>
          <w:t>Powers</w:t>
        </w:r>
        <w:r w:rsidR="00034FF0">
          <w:rPr>
            <w:noProof/>
            <w:webHidden/>
          </w:rPr>
          <w:tab/>
        </w:r>
        <w:r w:rsidR="00034FF0">
          <w:rPr>
            <w:noProof/>
            <w:webHidden/>
          </w:rPr>
          <w:fldChar w:fldCharType="begin"/>
        </w:r>
        <w:r w:rsidR="00034FF0">
          <w:rPr>
            <w:noProof/>
            <w:webHidden/>
          </w:rPr>
          <w:instrText xml:space="preserve"> PAGEREF _Toc94775764 \h </w:instrText>
        </w:r>
        <w:r w:rsidR="00034FF0">
          <w:rPr>
            <w:noProof/>
            <w:webHidden/>
          </w:rPr>
        </w:r>
        <w:r w:rsidR="00034FF0">
          <w:rPr>
            <w:noProof/>
            <w:webHidden/>
          </w:rPr>
          <w:fldChar w:fldCharType="separate"/>
        </w:r>
        <w:r>
          <w:rPr>
            <w:noProof/>
            <w:webHidden/>
          </w:rPr>
          <w:t>11</w:t>
        </w:r>
        <w:r w:rsidR="00034FF0">
          <w:rPr>
            <w:noProof/>
            <w:webHidden/>
          </w:rPr>
          <w:fldChar w:fldCharType="end"/>
        </w:r>
      </w:hyperlink>
    </w:p>
    <w:p w14:paraId="2C8D0160" w14:textId="734CF3D5"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5"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Convocation and conduct of the Company Meeting</w:t>
        </w:r>
        <w:r w:rsidR="00034FF0">
          <w:rPr>
            <w:noProof/>
            <w:webHidden/>
          </w:rPr>
          <w:tab/>
        </w:r>
        <w:r w:rsidR="00034FF0">
          <w:rPr>
            <w:noProof/>
            <w:webHidden/>
          </w:rPr>
          <w:fldChar w:fldCharType="begin"/>
        </w:r>
        <w:r w:rsidR="00034FF0">
          <w:rPr>
            <w:noProof/>
            <w:webHidden/>
          </w:rPr>
          <w:instrText xml:space="preserve"> PAGEREF _Toc94775765 \h </w:instrText>
        </w:r>
        <w:r w:rsidR="00034FF0">
          <w:rPr>
            <w:noProof/>
            <w:webHidden/>
          </w:rPr>
        </w:r>
        <w:r w:rsidR="00034FF0">
          <w:rPr>
            <w:noProof/>
            <w:webHidden/>
          </w:rPr>
          <w:fldChar w:fldCharType="separate"/>
        </w:r>
        <w:r>
          <w:rPr>
            <w:noProof/>
            <w:webHidden/>
          </w:rPr>
          <w:t>12</w:t>
        </w:r>
        <w:r w:rsidR="00034FF0">
          <w:rPr>
            <w:noProof/>
            <w:webHidden/>
          </w:rPr>
          <w:fldChar w:fldCharType="end"/>
        </w:r>
      </w:hyperlink>
    </w:p>
    <w:p w14:paraId="387A8BEE" w14:textId="48E912B8" w:rsidR="00034FF0" w:rsidRDefault="00B353A8">
      <w:pPr>
        <w:pStyle w:val="Verzeichnis3"/>
        <w:tabs>
          <w:tab w:val="right" w:leader="dot" w:pos="9627"/>
        </w:tabs>
        <w:rPr>
          <w:rFonts w:asciiTheme="minorHAnsi" w:eastAsiaTheme="minorEastAsia" w:hAnsiTheme="minorHAnsi" w:cstheme="minorBidi"/>
          <w:noProof/>
          <w:snapToGrid/>
          <w:lang w:eastAsia="de-CH"/>
        </w:rPr>
      </w:pPr>
      <w:hyperlink w:anchor="_Toc94775766" w:history="1">
        <w:r w:rsidR="00034FF0" w:rsidRPr="00D95CB2">
          <w:rPr>
            <w:rStyle w:val="Hyperlink"/>
            <w:noProof/>
            <w:lang w:val="en-GB"/>
          </w:rPr>
          <w:t>C</w:t>
        </w:r>
        <w:r w:rsidR="00034FF0">
          <w:rPr>
            <w:noProof/>
            <w:webHidden/>
          </w:rPr>
          <w:tab/>
        </w:r>
        <w:r w:rsidR="00034FF0">
          <w:rPr>
            <w:noProof/>
            <w:webHidden/>
          </w:rPr>
          <w:fldChar w:fldCharType="begin"/>
        </w:r>
        <w:r w:rsidR="00034FF0">
          <w:rPr>
            <w:noProof/>
            <w:webHidden/>
          </w:rPr>
          <w:instrText xml:space="preserve"> PAGEREF _Toc94775766 \h </w:instrText>
        </w:r>
        <w:r w:rsidR="00034FF0">
          <w:rPr>
            <w:noProof/>
            <w:webHidden/>
          </w:rPr>
        </w:r>
        <w:r w:rsidR="00034FF0">
          <w:rPr>
            <w:noProof/>
            <w:webHidden/>
          </w:rPr>
          <w:fldChar w:fldCharType="separate"/>
        </w:r>
        <w:r>
          <w:rPr>
            <w:noProof/>
            <w:webHidden/>
          </w:rPr>
          <w:t>13</w:t>
        </w:r>
        <w:r w:rsidR="00034FF0">
          <w:rPr>
            <w:noProof/>
            <w:webHidden/>
          </w:rPr>
          <w:fldChar w:fldCharType="end"/>
        </w:r>
      </w:hyperlink>
    </w:p>
    <w:p w14:paraId="5056EAF3" w14:textId="3B3825F1"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7" w:history="1">
        <w:r w:rsidR="00034FF0" w:rsidRPr="00D95CB2">
          <w:rPr>
            <w:rStyle w:val="Hyperlink"/>
            <w:noProof/>
            <w:lang w:val="en-GB"/>
          </w:rPr>
          <w:t>D</w:t>
        </w:r>
        <w:r w:rsidR="00034FF0">
          <w:rPr>
            <w:rFonts w:asciiTheme="minorHAnsi" w:eastAsiaTheme="minorEastAsia" w:hAnsiTheme="minorHAnsi" w:cstheme="minorBidi"/>
            <w:noProof/>
            <w:snapToGrid/>
            <w:lang w:eastAsia="de-CH"/>
          </w:rPr>
          <w:tab/>
        </w:r>
        <w:r w:rsidR="00034FF0" w:rsidRPr="00D95CB2">
          <w:rPr>
            <w:rStyle w:val="Hyperlink"/>
            <w:noProof/>
            <w:lang w:val="en-GB"/>
          </w:rPr>
          <w:t>[</w:t>
        </w:r>
        <w:r w:rsidR="00034FF0" w:rsidRPr="00D95CB2">
          <w:rPr>
            <w:rStyle w:val="Hyperlink"/>
            <w:noProof/>
            <w:highlight w:val="yellow"/>
            <w:lang w:val="en-GB"/>
          </w:rPr>
          <w:t>Advisory Board</w:t>
        </w:r>
        <w:r w:rsidR="00034FF0" w:rsidRPr="00D95CB2">
          <w:rPr>
            <w:rStyle w:val="Hyperlink"/>
            <w:noProof/>
            <w:lang w:val="en-GB"/>
          </w:rPr>
          <w:t>]</w:t>
        </w:r>
        <w:r w:rsidR="00034FF0">
          <w:rPr>
            <w:noProof/>
            <w:webHidden/>
          </w:rPr>
          <w:tab/>
        </w:r>
        <w:r w:rsidR="00034FF0">
          <w:rPr>
            <w:noProof/>
            <w:webHidden/>
          </w:rPr>
          <w:fldChar w:fldCharType="begin"/>
        </w:r>
        <w:r w:rsidR="00034FF0">
          <w:rPr>
            <w:noProof/>
            <w:webHidden/>
          </w:rPr>
          <w:instrText xml:space="preserve"> PAGEREF _Toc94775767 \h </w:instrText>
        </w:r>
        <w:r w:rsidR="00034FF0">
          <w:rPr>
            <w:noProof/>
            <w:webHidden/>
          </w:rPr>
        </w:r>
        <w:r w:rsidR="00034FF0">
          <w:rPr>
            <w:noProof/>
            <w:webHidden/>
          </w:rPr>
          <w:fldChar w:fldCharType="separate"/>
        </w:r>
        <w:r>
          <w:rPr>
            <w:noProof/>
            <w:webHidden/>
          </w:rPr>
          <w:t>13</w:t>
        </w:r>
        <w:r w:rsidR="00034FF0">
          <w:rPr>
            <w:noProof/>
            <w:webHidden/>
          </w:rPr>
          <w:fldChar w:fldCharType="end"/>
        </w:r>
      </w:hyperlink>
    </w:p>
    <w:p w14:paraId="31803CAD" w14:textId="4C044C5F" w:rsidR="00034FF0" w:rsidRDefault="00B353A8">
      <w:pPr>
        <w:pStyle w:val="Verzeichnis2"/>
        <w:tabs>
          <w:tab w:val="left" w:pos="440"/>
        </w:tabs>
        <w:rPr>
          <w:rFonts w:asciiTheme="minorHAnsi" w:eastAsiaTheme="minorEastAsia" w:hAnsiTheme="minorHAnsi" w:cstheme="minorBidi"/>
          <w:noProof/>
          <w:snapToGrid/>
          <w:lang w:eastAsia="de-CH"/>
        </w:rPr>
      </w:pPr>
      <w:hyperlink w:anchor="_Toc94775768" w:history="1">
        <w:r w:rsidR="00034FF0" w:rsidRPr="00D95CB2">
          <w:rPr>
            <w:rStyle w:val="Hyperlink"/>
            <w:noProof/>
          </w:rPr>
          <w:t>VI</w:t>
        </w:r>
        <w:r w:rsidR="00034FF0">
          <w:rPr>
            <w:rFonts w:asciiTheme="minorHAnsi" w:eastAsiaTheme="minorEastAsia" w:hAnsiTheme="minorHAnsi" w:cstheme="minorBidi"/>
            <w:noProof/>
            <w:snapToGrid/>
            <w:lang w:eastAsia="de-CH"/>
          </w:rPr>
          <w:tab/>
        </w:r>
        <w:r w:rsidR="00034FF0" w:rsidRPr="00D95CB2">
          <w:rPr>
            <w:rStyle w:val="Hyperlink"/>
            <w:noProof/>
          </w:rPr>
          <w:t>General Partnership AG</w:t>
        </w:r>
        <w:r w:rsidR="00034FF0">
          <w:rPr>
            <w:noProof/>
            <w:webHidden/>
          </w:rPr>
          <w:tab/>
        </w:r>
        <w:r w:rsidR="00034FF0">
          <w:rPr>
            <w:noProof/>
            <w:webHidden/>
          </w:rPr>
          <w:fldChar w:fldCharType="begin"/>
        </w:r>
        <w:r w:rsidR="00034FF0">
          <w:rPr>
            <w:noProof/>
            <w:webHidden/>
          </w:rPr>
          <w:instrText xml:space="preserve"> PAGEREF _Toc94775768 \h </w:instrText>
        </w:r>
        <w:r w:rsidR="00034FF0">
          <w:rPr>
            <w:noProof/>
            <w:webHidden/>
          </w:rPr>
        </w:r>
        <w:r w:rsidR="00034FF0">
          <w:rPr>
            <w:noProof/>
            <w:webHidden/>
          </w:rPr>
          <w:fldChar w:fldCharType="separate"/>
        </w:r>
        <w:r>
          <w:rPr>
            <w:noProof/>
            <w:webHidden/>
          </w:rPr>
          <w:t>14</w:t>
        </w:r>
        <w:r w:rsidR="00034FF0">
          <w:rPr>
            <w:noProof/>
            <w:webHidden/>
          </w:rPr>
          <w:fldChar w:fldCharType="end"/>
        </w:r>
      </w:hyperlink>
    </w:p>
    <w:p w14:paraId="1FA48EDE" w14:textId="0BFE1259"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69" w:history="1">
        <w:r w:rsidR="00034FF0" w:rsidRPr="00D95CB2">
          <w:rPr>
            <w:rStyle w:val="Hyperlink"/>
            <w:noProof/>
            <w:lang w:val="en-GB"/>
          </w:rPr>
          <w:t>A</w:t>
        </w:r>
        <w:r w:rsidR="00034FF0">
          <w:rPr>
            <w:rFonts w:asciiTheme="minorHAnsi" w:eastAsiaTheme="minorEastAsia" w:hAnsiTheme="minorHAnsi" w:cstheme="minorBidi"/>
            <w:noProof/>
            <w:snapToGrid/>
            <w:lang w:eastAsia="de-CH"/>
          </w:rPr>
          <w:tab/>
        </w:r>
        <w:r w:rsidR="00034FF0" w:rsidRPr="00D95CB2">
          <w:rPr>
            <w:rStyle w:val="Hyperlink"/>
            <w:noProof/>
            <w:lang w:val="en-GB"/>
          </w:rPr>
          <w:t>Management and representation</w:t>
        </w:r>
        <w:r w:rsidR="00034FF0">
          <w:rPr>
            <w:noProof/>
            <w:webHidden/>
          </w:rPr>
          <w:tab/>
        </w:r>
        <w:r w:rsidR="00034FF0">
          <w:rPr>
            <w:noProof/>
            <w:webHidden/>
          </w:rPr>
          <w:fldChar w:fldCharType="begin"/>
        </w:r>
        <w:r w:rsidR="00034FF0">
          <w:rPr>
            <w:noProof/>
            <w:webHidden/>
          </w:rPr>
          <w:instrText xml:space="preserve"> PAGEREF _Toc94775769 \h </w:instrText>
        </w:r>
        <w:r w:rsidR="00034FF0">
          <w:rPr>
            <w:noProof/>
            <w:webHidden/>
          </w:rPr>
        </w:r>
        <w:r w:rsidR="00034FF0">
          <w:rPr>
            <w:noProof/>
            <w:webHidden/>
          </w:rPr>
          <w:fldChar w:fldCharType="separate"/>
        </w:r>
        <w:r>
          <w:rPr>
            <w:noProof/>
            <w:webHidden/>
          </w:rPr>
          <w:t>14</w:t>
        </w:r>
        <w:r w:rsidR="00034FF0">
          <w:rPr>
            <w:noProof/>
            <w:webHidden/>
          </w:rPr>
          <w:fldChar w:fldCharType="end"/>
        </w:r>
      </w:hyperlink>
    </w:p>
    <w:p w14:paraId="0709A235" w14:textId="3F1322F9"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0"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Responsibility and delegation</w:t>
        </w:r>
        <w:r w:rsidR="00034FF0">
          <w:rPr>
            <w:noProof/>
            <w:webHidden/>
          </w:rPr>
          <w:tab/>
        </w:r>
        <w:r w:rsidR="00034FF0">
          <w:rPr>
            <w:noProof/>
            <w:webHidden/>
          </w:rPr>
          <w:fldChar w:fldCharType="begin"/>
        </w:r>
        <w:r w:rsidR="00034FF0">
          <w:rPr>
            <w:noProof/>
            <w:webHidden/>
          </w:rPr>
          <w:instrText xml:space="preserve"> PAGEREF _Toc94775770 \h </w:instrText>
        </w:r>
        <w:r w:rsidR="00034FF0">
          <w:rPr>
            <w:noProof/>
            <w:webHidden/>
          </w:rPr>
        </w:r>
        <w:r w:rsidR="00034FF0">
          <w:rPr>
            <w:noProof/>
            <w:webHidden/>
          </w:rPr>
          <w:fldChar w:fldCharType="separate"/>
        </w:r>
        <w:r>
          <w:rPr>
            <w:noProof/>
            <w:webHidden/>
          </w:rPr>
          <w:t>16</w:t>
        </w:r>
        <w:r w:rsidR="00034FF0">
          <w:rPr>
            <w:noProof/>
            <w:webHidden/>
          </w:rPr>
          <w:fldChar w:fldCharType="end"/>
        </w:r>
      </w:hyperlink>
    </w:p>
    <w:p w14:paraId="17A090A4" w14:textId="70A200D1" w:rsidR="00034FF0" w:rsidRDefault="00B353A8">
      <w:pPr>
        <w:pStyle w:val="Verzeichnis2"/>
        <w:tabs>
          <w:tab w:val="left" w:pos="660"/>
        </w:tabs>
        <w:rPr>
          <w:rFonts w:asciiTheme="minorHAnsi" w:eastAsiaTheme="minorEastAsia" w:hAnsiTheme="minorHAnsi" w:cstheme="minorBidi"/>
          <w:noProof/>
          <w:snapToGrid/>
          <w:lang w:eastAsia="de-CH"/>
        </w:rPr>
      </w:pPr>
      <w:hyperlink w:anchor="_Toc94775771" w:history="1">
        <w:r w:rsidR="00034FF0" w:rsidRPr="00D95CB2">
          <w:rPr>
            <w:rStyle w:val="Hyperlink"/>
            <w:noProof/>
            <w:lang w:val="en-US"/>
          </w:rPr>
          <w:t>VII</w:t>
        </w:r>
        <w:r w:rsidR="00034FF0">
          <w:rPr>
            <w:rFonts w:asciiTheme="minorHAnsi" w:eastAsiaTheme="minorEastAsia" w:hAnsiTheme="minorHAnsi" w:cstheme="minorBidi"/>
            <w:noProof/>
            <w:snapToGrid/>
            <w:lang w:eastAsia="de-CH"/>
          </w:rPr>
          <w:tab/>
        </w:r>
        <w:r w:rsidR="00034FF0" w:rsidRPr="00D95CB2">
          <w:rPr>
            <w:rStyle w:val="Hyperlink"/>
            <w:noProof/>
            <w:lang w:val="en-US"/>
          </w:rPr>
          <w:t>Accounting, distribution of income, Regulatory Auditor and Financial Auditor</w:t>
        </w:r>
        <w:r w:rsidR="00034FF0">
          <w:rPr>
            <w:noProof/>
            <w:webHidden/>
          </w:rPr>
          <w:tab/>
        </w:r>
        <w:r w:rsidR="00034FF0">
          <w:rPr>
            <w:noProof/>
            <w:webHidden/>
          </w:rPr>
          <w:fldChar w:fldCharType="begin"/>
        </w:r>
        <w:r w:rsidR="00034FF0">
          <w:rPr>
            <w:noProof/>
            <w:webHidden/>
          </w:rPr>
          <w:instrText xml:space="preserve"> PAGEREF _Toc94775771 \h </w:instrText>
        </w:r>
        <w:r w:rsidR="00034FF0">
          <w:rPr>
            <w:noProof/>
            <w:webHidden/>
          </w:rPr>
        </w:r>
        <w:r w:rsidR="00034FF0">
          <w:rPr>
            <w:noProof/>
            <w:webHidden/>
          </w:rPr>
          <w:fldChar w:fldCharType="separate"/>
        </w:r>
        <w:r>
          <w:rPr>
            <w:noProof/>
            <w:webHidden/>
          </w:rPr>
          <w:t>16</w:t>
        </w:r>
        <w:r w:rsidR="00034FF0">
          <w:rPr>
            <w:noProof/>
            <w:webHidden/>
          </w:rPr>
          <w:fldChar w:fldCharType="end"/>
        </w:r>
      </w:hyperlink>
    </w:p>
    <w:p w14:paraId="05D99EB3" w14:textId="14E32C42"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2" w:history="1">
        <w:r w:rsidR="00034FF0" w:rsidRPr="00D95CB2">
          <w:rPr>
            <w:rStyle w:val="Hyperlink"/>
            <w:noProof/>
            <w:lang w:val="en-GB"/>
          </w:rPr>
          <w:t>A</w:t>
        </w:r>
        <w:r w:rsidR="00034FF0">
          <w:rPr>
            <w:rFonts w:asciiTheme="minorHAnsi" w:eastAsiaTheme="minorEastAsia" w:hAnsiTheme="minorHAnsi" w:cstheme="minorBidi"/>
            <w:noProof/>
            <w:snapToGrid/>
            <w:lang w:eastAsia="de-CH"/>
          </w:rPr>
          <w:tab/>
        </w:r>
        <w:r w:rsidR="00034FF0" w:rsidRPr="00D95CB2">
          <w:rPr>
            <w:rStyle w:val="Hyperlink"/>
            <w:noProof/>
            <w:lang w:val="en-GB"/>
          </w:rPr>
          <w:t>Accounting, valuation and reporting</w:t>
        </w:r>
        <w:r w:rsidR="00034FF0">
          <w:rPr>
            <w:noProof/>
            <w:webHidden/>
          </w:rPr>
          <w:tab/>
        </w:r>
        <w:r w:rsidR="00034FF0">
          <w:rPr>
            <w:noProof/>
            <w:webHidden/>
          </w:rPr>
          <w:fldChar w:fldCharType="begin"/>
        </w:r>
        <w:r w:rsidR="00034FF0">
          <w:rPr>
            <w:noProof/>
            <w:webHidden/>
          </w:rPr>
          <w:instrText xml:space="preserve"> PAGEREF _Toc94775772 \h </w:instrText>
        </w:r>
        <w:r w:rsidR="00034FF0">
          <w:rPr>
            <w:noProof/>
            <w:webHidden/>
          </w:rPr>
        </w:r>
        <w:r w:rsidR="00034FF0">
          <w:rPr>
            <w:noProof/>
            <w:webHidden/>
          </w:rPr>
          <w:fldChar w:fldCharType="separate"/>
        </w:r>
        <w:r>
          <w:rPr>
            <w:noProof/>
            <w:webHidden/>
          </w:rPr>
          <w:t>16</w:t>
        </w:r>
        <w:r w:rsidR="00034FF0">
          <w:rPr>
            <w:noProof/>
            <w:webHidden/>
          </w:rPr>
          <w:fldChar w:fldCharType="end"/>
        </w:r>
      </w:hyperlink>
    </w:p>
    <w:p w14:paraId="08A9F892" w14:textId="41961848"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3"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Repayment of capital and appropriation of income</w:t>
        </w:r>
        <w:r w:rsidR="00034FF0">
          <w:rPr>
            <w:noProof/>
            <w:webHidden/>
          </w:rPr>
          <w:tab/>
        </w:r>
        <w:r w:rsidR="00034FF0">
          <w:rPr>
            <w:noProof/>
            <w:webHidden/>
          </w:rPr>
          <w:fldChar w:fldCharType="begin"/>
        </w:r>
        <w:r w:rsidR="00034FF0">
          <w:rPr>
            <w:noProof/>
            <w:webHidden/>
          </w:rPr>
          <w:instrText xml:space="preserve"> PAGEREF _Toc94775773 \h </w:instrText>
        </w:r>
        <w:r w:rsidR="00034FF0">
          <w:rPr>
            <w:noProof/>
            <w:webHidden/>
          </w:rPr>
        </w:r>
        <w:r w:rsidR="00034FF0">
          <w:rPr>
            <w:noProof/>
            <w:webHidden/>
          </w:rPr>
          <w:fldChar w:fldCharType="separate"/>
        </w:r>
        <w:r>
          <w:rPr>
            <w:noProof/>
            <w:webHidden/>
          </w:rPr>
          <w:t>17</w:t>
        </w:r>
        <w:r w:rsidR="00034FF0">
          <w:rPr>
            <w:noProof/>
            <w:webHidden/>
          </w:rPr>
          <w:fldChar w:fldCharType="end"/>
        </w:r>
      </w:hyperlink>
    </w:p>
    <w:p w14:paraId="7BB1ADB6" w14:textId="2D4F6302"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4" w:history="1">
        <w:r w:rsidR="00034FF0" w:rsidRPr="00D95CB2">
          <w:rPr>
            <w:rStyle w:val="Hyperlink"/>
            <w:noProof/>
            <w:lang w:val="en-US"/>
          </w:rPr>
          <w:t>C</w:t>
        </w:r>
        <w:r w:rsidR="00034FF0">
          <w:rPr>
            <w:rFonts w:asciiTheme="minorHAnsi" w:eastAsiaTheme="minorEastAsia" w:hAnsiTheme="minorHAnsi" w:cstheme="minorBidi"/>
            <w:noProof/>
            <w:snapToGrid/>
            <w:lang w:eastAsia="de-CH"/>
          </w:rPr>
          <w:tab/>
        </w:r>
        <w:r w:rsidR="00034FF0" w:rsidRPr="00D95CB2">
          <w:rPr>
            <w:rStyle w:val="Hyperlink"/>
            <w:noProof/>
            <w:lang w:val="en-US"/>
          </w:rPr>
          <w:t>Regulatory Auditor and Financial Auditor</w:t>
        </w:r>
        <w:r w:rsidR="00034FF0">
          <w:rPr>
            <w:noProof/>
            <w:webHidden/>
          </w:rPr>
          <w:tab/>
        </w:r>
        <w:r w:rsidR="00034FF0">
          <w:rPr>
            <w:noProof/>
            <w:webHidden/>
          </w:rPr>
          <w:fldChar w:fldCharType="begin"/>
        </w:r>
        <w:r w:rsidR="00034FF0">
          <w:rPr>
            <w:noProof/>
            <w:webHidden/>
          </w:rPr>
          <w:instrText xml:space="preserve"> PAGEREF _Toc94775774 \h </w:instrText>
        </w:r>
        <w:r w:rsidR="00034FF0">
          <w:rPr>
            <w:noProof/>
            <w:webHidden/>
          </w:rPr>
        </w:r>
        <w:r w:rsidR="00034FF0">
          <w:rPr>
            <w:noProof/>
            <w:webHidden/>
          </w:rPr>
          <w:fldChar w:fldCharType="separate"/>
        </w:r>
        <w:r>
          <w:rPr>
            <w:noProof/>
            <w:webHidden/>
          </w:rPr>
          <w:t>17</w:t>
        </w:r>
        <w:r w:rsidR="00034FF0">
          <w:rPr>
            <w:noProof/>
            <w:webHidden/>
          </w:rPr>
          <w:fldChar w:fldCharType="end"/>
        </w:r>
      </w:hyperlink>
    </w:p>
    <w:p w14:paraId="6A62138E" w14:textId="69EE6F6A" w:rsidR="00034FF0" w:rsidRDefault="00B353A8">
      <w:pPr>
        <w:pStyle w:val="Verzeichnis2"/>
        <w:tabs>
          <w:tab w:val="left" w:pos="660"/>
        </w:tabs>
        <w:rPr>
          <w:rFonts w:asciiTheme="minorHAnsi" w:eastAsiaTheme="minorEastAsia" w:hAnsiTheme="minorHAnsi" w:cstheme="minorBidi"/>
          <w:noProof/>
          <w:snapToGrid/>
          <w:lang w:eastAsia="de-CH"/>
        </w:rPr>
      </w:pPr>
      <w:hyperlink w:anchor="_Toc94775775" w:history="1">
        <w:r w:rsidR="00034FF0" w:rsidRPr="00D95CB2">
          <w:rPr>
            <w:rStyle w:val="Hyperlink"/>
            <w:noProof/>
          </w:rPr>
          <w:t>VIII</w:t>
        </w:r>
        <w:r w:rsidR="00034FF0">
          <w:rPr>
            <w:rFonts w:asciiTheme="minorHAnsi" w:eastAsiaTheme="minorEastAsia" w:hAnsiTheme="minorHAnsi" w:cstheme="minorBidi"/>
            <w:noProof/>
            <w:snapToGrid/>
            <w:lang w:eastAsia="de-CH"/>
          </w:rPr>
          <w:tab/>
        </w:r>
        <w:r w:rsidR="00034FF0" w:rsidRPr="00D95CB2">
          <w:rPr>
            <w:rStyle w:val="Hyperlink"/>
            <w:noProof/>
          </w:rPr>
          <w:t>Miscellaneous provisions</w:t>
        </w:r>
        <w:r w:rsidR="00034FF0">
          <w:rPr>
            <w:noProof/>
            <w:webHidden/>
          </w:rPr>
          <w:tab/>
        </w:r>
        <w:r w:rsidR="00034FF0">
          <w:rPr>
            <w:noProof/>
            <w:webHidden/>
          </w:rPr>
          <w:fldChar w:fldCharType="begin"/>
        </w:r>
        <w:r w:rsidR="00034FF0">
          <w:rPr>
            <w:noProof/>
            <w:webHidden/>
          </w:rPr>
          <w:instrText xml:space="preserve"> PAGEREF _Toc94775775 \h </w:instrText>
        </w:r>
        <w:r w:rsidR="00034FF0">
          <w:rPr>
            <w:noProof/>
            <w:webHidden/>
          </w:rPr>
        </w:r>
        <w:r w:rsidR="00034FF0">
          <w:rPr>
            <w:noProof/>
            <w:webHidden/>
          </w:rPr>
          <w:fldChar w:fldCharType="separate"/>
        </w:r>
        <w:r>
          <w:rPr>
            <w:noProof/>
            <w:webHidden/>
          </w:rPr>
          <w:t>18</w:t>
        </w:r>
        <w:r w:rsidR="00034FF0">
          <w:rPr>
            <w:noProof/>
            <w:webHidden/>
          </w:rPr>
          <w:fldChar w:fldCharType="end"/>
        </w:r>
      </w:hyperlink>
    </w:p>
    <w:p w14:paraId="4F9512EA" w14:textId="3EDF6C64"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6" w:history="1">
        <w:r w:rsidR="00034FF0" w:rsidRPr="00D95CB2">
          <w:rPr>
            <w:rStyle w:val="Hyperlink"/>
            <w:noProof/>
          </w:rPr>
          <w:t>A</w:t>
        </w:r>
        <w:r w:rsidR="00034FF0">
          <w:rPr>
            <w:rFonts w:asciiTheme="minorHAnsi" w:eastAsiaTheme="minorEastAsia" w:hAnsiTheme="minorHAnsi" w:cstheme="minorBidi"/>
            <w:noProof/>
            <w:snapToGrid/>
            <w:lang w:eastAsia="de-CH"/>
          </w:rPr>
          <w:tab/>
        </w:r>
        <w:r w:rsidR="00034FF0" w:rsidRPr="00D95CB2">
          <w:rPr>
            <w:rStyle w:val="Hyperlink"/>
            <w:noProof/>
          </w:rPr>
          <w:t>Dissolution</w:t>
        </w:r>
        <w:r w:rsidR="00034FF0">
          <w:rPr>
            <w:noProof/>
            <w:webHidden/>
          </w:rPr>
          <w:tab/>
        </w:r>
        <w:r w:rsidR="00034FF0">
          <w:rPr>
            <w:noProof/>
            <w:webHidden/>
          </w:rPr>
          <w:fldChar w:fldCharType="begin"/>
        </w:r>
        <w:r w:rsidR="00034FF0">
          <w:rPr>
            <w:noProof/>
            <w:webHidden/>
          </w:rPr>
          <w:instrText xml:space="preserve"> PAGEREF _Toc94775776 \h </w:instrText>
        </w:r>
        <w:r w:rsidR="00034FF0">
          <w:rPr>
            <w:noProof/>
            <w:webHidden/>
          </w:rPr>
        </w:r>
        <w:r w:rsidR="00034FF0">
          <w:rPr>
            <w:noProof/>
            <w:webHidden/>
          </w:rPr>
          <w:fldChar w:fldCharType="separate"/>
        </w:r>
        <w:r>
          <w:rPr>
            <w:noProof/>
            <w:webHidden/>
          </w:rPr>
          <w:t>18</w:t>
        </w:r>
        <w:r w:rsidR="00034FF0">
          <w:rPr>
            <w:noProof/>
            <w:webHidden/>
          </w:rPr>
          <w:fldChar w:fldCharType="end"/>
        </w:r>
      </w:hyperlink>
    </w:p>
    <w:p w14:paraId="25037D2A" w14:textId="7941571E"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7" w:history="1">
        <w:r w:rsidR="00034FF0" w:rsidRPr="00D95CB2">
          <w:rPr>
            <w:rStyle w:val="Hyperlink"/>
            <w:noProof/>
            <w:lang w:val="en-GB"/>
          </w:rPr>
          <w:t>B</w:t>
        </w:r>
        <w:r w:rsidR="00034FF0">
          <w:rPr>
            <w:rFonts w:asciiTheme="minorHAnsi" w:eastAsiaTheme="minorEastAsia" w:hAnsiTheme="minorHAnsi" w:cstheme="minorBidi"/>
            <w:noProof/>
            <w:snapToGrid/>
            <w:lang w:eastAsia="de-CH"/>
          </w:rPr>
          <w:tab/>
        </w:r>
        <w:r w:rsidR="00034FF0" w:rsidRPr="00D95CB2">
          <w:rPr>
            <w:rStyle w:val="Hyperlink"/>
            <w:noProof/>
            <w:lang w:val="en-GB"/>
          </w:rPr>
          <w:t>Notices</w:t>
        </w:r>
        <w:r w:rsidR="00034FF0">
          <w:rPr>
            <w:noProof/>
            <w:webHidden/>
          </w:rPr>
          <w:tab/>
        </w:r>
        <w:r w:rsidR="00034FF0">
          <w:rPr>
            <w:noProof/>
            <w:webHidden/>
          </w:rPr>
          <w:fldChar w:fldCharType="begin"/>
        </w:r>
        <w:r w:rsidR="00034FF0">
          <w:rPr>
            <w:noProof/>
            <w:webHidden/>
          </w:rPr>
          <w:instrText xml:space="preserve"> PAGEREF _Toc94775777 \h </w:instrText>
        </w:r>
        <w:r w:rsidR="00034FF0">
          <w:rPr>
            <w:noProof/>
            <w:webHidden/>
          </w:rPr>
        </w:r>
        <w:r w:rsidR="00034FF0">
          <w:rPr>
            <w:noProof/>
            <w:webHidden/>
          </w:rPr>
          <w:fldChar w:fldCharType="separate"/>
        </w:r>
        <w:r>
          <w:rPr>
            <w:noProof/>
            <w:webHidden/>
          </w:rPr>
          <w:t>18</w:t>
        </w:r>
        <w:r w:rsidR="00034FF0">
          <w:rPr>
            <w:noProof/>
            <w:webHidden/>
          </w:rPr>
          <w:fldChar w:fldCharType="end"/>
        </w:r>
      </w:hyperlink>
    </w:p>
    <w:p w14:paraId="11E58C27" w14:textId="64AE5F1A"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8" w:history="1">
        <w:r w:rsidR="00034FF0" w:rsidRPr="00D95CB2">
          <w:rPr>
            <w:rStyle w:val="Hyperlink"/>
            <w:noProof/>
            <w:lang w:val="en-GB"/>
          </w:rPr>
          <w:t>C</w:t>
        </w:r>
        <w:r w:rsidR="00034FF0">
          <w:rPr>
            <w:rFonts w:asciiTheme="minorHAnsi" w:eastAsiaTheme="minorEastAsia" w:hAnsiTheme="minorHAnsi" w:cstheme="minorBidi"/>
            <w:noProof/>
            <w:snapToGrid/>
            <w:lang w:eastAsia="de-CH"/>
          </w:rPr>
          <w:tab/>
        </w:r>
        <w:r w:rsidR="00034FF0" w:rsidRPr="00D95CB2">
          <w:rPr>
            <w:rStyle w:val="Hyperlink"/>
            <w:noProof/>
            <w:lang w:val="en-GB"/>
          </w:rPr>
          <w:t>Arbitration</w:t>
        </w:r>
        <w:r w:rsidR="00034FF0">
          <w:rPr>
            <w:noProof/>
            <w:webHidden/>
          </w:rPr>
          <w:tab/>
        </w:r>
        <w:r w:rsidR="00034FF0">
          <w:rPr>
            <w:noProof/>
            <w:webHidden/>
          </w:rPr>
          <w:fldChar w:fldCharType="begin"/>
        </w:r>
        <w:r w:rsidR="00034FF0">
          <w:rPr>
            <w:noProof/>
            <w:webHidden/>
          </w:rPr>
          <w:instrText xml:space="preserve"> PAGEREF _Toc94775778 \h </w:instrText>
        </w:r>
        <w:r w:rsidR="00034FF0">
          <w:rPr>
            <w:noProof/>
            <w:webHidden/>
          </w:rPr>
        </w:r>
        <w:r w:rsidR="00034FF0">
          <w:rPr>
            <w:noProof/>
            <w:webHidden/>
          </w:rPr>
          <w:fldChar w:fldCharType="separate"/>
        </w:r>
        <w:r>
          <w:rPr>
            <w:noProof/>
            <w:webHidden/>
          </w:rPr>
          <w:t>18</w:t>
        </w:r>
        <w:r w:rsidR="00034FF0">
          <w:rPr>
            <w:noProof/>
            <w:webHidden/>
          </w:rPr>
          <w:fldChar w:fldCharType="end"/>
        </w:r>
      </w:hyperlink>
    </w:p>
    <w:p w14:paraId="2E3E6A1E" w14:textId="1B1EE7D1" w:rsidR="00034FF0" w:rsidRDefault="00B353A8">
      <w:pPr>
        <w:pStyle w:val="Verzeichnis3"/>
        <w:tabs>
          <w:tab w:val="left" w:pos="880"/>
          <w:tab w:val="right" w:leader="dot" w:pos="9627"/>
        </w:tabs>
        <w:rPr>
          <w:rFonts w:asciiTheme="minorHAnsi" w:eastAsiaTheme="minorEastAsia" w:hAnsiTheme="minorHAnsi" w:cstheme="minorBidi"/>
          <w:noProof/>
          <w:snapToGrid/>
          <w:lang w:eastAsia="de-CH"/>
        </w:rPr>
      </w:pPr>
      <w:hyperlink w:anchor="_Toc94775779" w:history="1">
        <w:r w:rsidR="00034FF0" w:rsidRPr="00D95CB2">
          <w:rPr>
            <w:rStyle w:val="Hyperlink"/>
            <w:noProof/>
            <w:lang w:val="en-GB"/>
          </w:rPr>
          <w:t>D</w:t>
        </w:r>
        <w:r w:rsidR="00034FF0">
          <w:rPr>
            <w:rFonts w:asciiTheme="minorHAnsi" w:eastAsiaTheme="minorEastAsia" w:hAnsiTheme="minorHAnsi" w:cstheme="minorBidi"/>
            <w:noProof/>
            <w:snapToGrid/>
            <w:lang w:eastAsia="de-CH"/>
          </w:rPr>
          <w:tab/>
        </w:r>
        <w:r w:rsidR="00034FF0" w:rsidRPr="00D95CB2">
          <w:rPr>
            <w:rStyle w:val="Hyperlink"/>
            <w:noProof/>
            <w:lang w:val="en-GB"/>
          </w:rPr>
          <w:t>Entry into force</w:t>
        </w:r>
        <w:r w:rsidR="00034FF0">
          <w:rPr>
            <w:noProof/>
            <w:webHidden/>
          </w:rPr>
          <w:tab/>
        </w:r>
        <w:r w:rsidR="00034FF0">
          <w:rPr>
            <w:noProof/>
            <w:webHidden/>
          </w:rPr>
          <w:fldChar w:fldCharType="begin"/>
        </w:r>
        <w:r w:rsidR="00034FF0">
          <w:rPr>
            <w:noProof/>
            <w:webHidden/>
          </w:rPr>
          <w:instrText xml:space="preserve"> PAGEREF _Toc94775779 \h </w:instrText>
        </w:r>
        <w:r w:rsidR="00034FF0">
          <w:rPr>
            <w:noProof/>
            <w:webHidden/>
          </w:rPr>
        </w:r>
        <w:r w:rsidR="00034FF0">
          <w:rPr>
            <w:noProof/>
            <w:webHidden/>
          </w:rPr>
          <w:fldChar w:fldCharType="separate"/>
        </w:r>
        <w:r>
          <w:rPr>
            <w:noProof/>
            <w:webHidden/>
          </w:rPr>
          <w:t>18</w:t>
        </w:r>
        <w:r w:rsidR="00034FF0">
          <w:rPr>
            <w:noProof/>
            <w:webHidden/>
          </w:rPr>
          <w:fldChar w:fldCharType="end"/>
        </w:r>
      </w:hyperlink>
    </w:p>
    <w:p w14:paraId="2B79D259" w14:textId="7A6C7125" w:rsidR="00034FF0" w:rsidRDefault="00B353A8">
      <w:pPr>
        <w:pStyle w:val="Verzeichnis2"/>
        <w:rPr>
          <w:rFonts w:asciiTheme="minorHAnsi" w:eastAsiaTheme="minorEastAsia" w:hAnsiTheme="minorHAnsi" w:cstheme="minorBidi"/>
          <w:noProof/>
          <w:snapToGrid/>
          <w:lang w:eastAsia="de-CH"/>
        </w:rPr>
      </w:pPr>
      <w:hyperlink w:anchor="_Toc94775780" w:history="1">
        <w:r w:rsidR="00034FF0" w:rsidRPr="00D95CB2">
          <w:rPr>
            <w:rStyle w:val="Hyperlink"/>
            <w:noProof/>
            <w:lang w:val="en-GB"/>
          </w:rPr>
          <w:t>Appendices</w:t>
        </w:r>
        <w:r w:rsidR="00034FF0">
          <w:rPr>
            <w:noProof/>
            <w:webHidden/>
          </w:rPr>
          <w:tab/>
        </w:r>
        <w:r w:rsidR="00034FF0">
          <w:rPr>
            <w:noProof/>
            <w:webHidden/>
          </w:rPr>
          <w:fldChar w:fldCharType="begin"/>
        </w:r>
        <w:r w:rsidR="00034FF0">
          <w:rPr>
            <w:noProof/>
            <w:webHidden/>
          </w:rPr>
          <w:instrText xml:space="preserve"> PAGEREF _Toc94775780 \h </w:instrText>
        </w:r>
        <w:r w:rsidR="00034FF0">
          <w:rPr>
            <w:noProof/>
            <w:webHidden/>
          </w:rPr>
        </w:r>
        <w:r w:rsidR="00034FF0">
          <w:rPr>
            <w:noProof/>
            <w:webHidden/>
          </w:rPr>
          <w:fldChar w:fldCharType="separate"/>
        </w:r>
        <w:r>
          <w:rPr>
            <w:noProof/>
            <w:webHidden/>
          </w:rPr>
          <w:t>19</w:t>
        </w:r>
        <w:r w:rsidR="00034FF0">
          <w:rPr>
            <w:noProof/>
            <w:webHidden/>
          </w:rPr>
          <w:fldChar w:fldCharType="end"/>
        </w:r>
      </w:hyperlink>
    </w:p>
    <w:p w14:paraId="7B8764D0" w14:textId="2BF3C7B2" w:rsidR="00034FF0" w:rsidRDefault="00B353A8">
      <w:pPr>
        <w:pStyle w:val="Verzeichnis3"/>
        <w:tabs>
          <w:tab w:val="right" w:leader="dot" w:pos="9627"/>
        </w:tabs>
        <w:rPr>
          <w:rFonts w:asciiTheme="minorHAnsi" w:eastAsiaTheme="minorEastAsia" w:hAnsiTheme="minorHAnsi" w:cstheme="minorBidi"/>
          <w:noProof/>
          <w:snapToGrid/>
          <w:lang w:eastAsia="de-CH"/>
        </w:rPr>
      </w:pPr>
      <w:hyperlink w:anchor="_Toc94775781" w:history="1">
        <w:r w:rsidR="00034FF0" w:rsidRPr="00D95CB2">
          <w:rPr>
            <w:rStyle w:val="Hyperlink"/>
            <w:noProof/>
            <w:lang w:val="en-GB"/>
          </w:rPr>
          <w:t>Subscription Form</w:t>
        </w:r>
        <w:r w:rsidR="00034FF0">
          <w:rPr>
            <w:noProof/>
            <w:webHidden/>
          </w:rPr>
          <w:tab/>
        </w:r>
        <w:r w:rsidR="00034FF0">
          <w:rPr>
            <w:noProof/>
            <w:webHidden/>
          </w:rPr>
          <w:fldChar w:fldCharType="begin"/>
        </w:r>
        <w:r w:rsidR="00034FF0">
          <w:rPr>
            <w:noProof/>
            <w:webHidden/>
          </w:rPr>
          <w:instrText xml:space="preserve"> PAGEREF _Toc94775781 \h </w:instrText>
        </w:r>
        <w:r w:rsidR="00034FF0">
          <w:rPr>
            <w:noProof/>
            <w:webHidden/>
          </w:rPr>
        </w:r>
        <w:r w:rsidR="00034FF0">
          <w:rPr>
            <w:noProof/>
            <w:webHidden/>
          </w:rPr>
          <w:fldChar w:fldCharType="separate"/>
        </w:r>
        <w:r>
          <w:rPr>
            <w:noProof/>
            <w:webHidden/>
          </w:rPr>
          <w:t>19</w:t>
        </w:r>
        <w:r w:rsidR="00034FF0">
          <w:rPr>
            <w:noProof/>
            <w:webHidden/>
          </w:rPr>
          <w:fldChar w:fldCharType="end"/>
        </w:r>
      </w:hyperlink>
    </w:p>
    <w:p w14:paraId="14338084" w14:textId="4B75B640" w:rsidR="00034FF0" w:rsidRDefault="00B353A8">
      <w:pPr>
        <w:pStyle w:val="Verzeichnis3"/>
        <w:tabs>
          <w:tab w:val="right" w:leader="dot" w:pos="9627"/>
        </w:tabs>
        <w:rPr>
          <w:rFonts w:asciiTheme="minorHAnsi" w:eastAsiaTheme="minorEastAsia" w:hAnsiTheme="minorHAnsi" w:cstheme="minorBidi"/>
          <w:noProof/>
          <w:snapToGrid/>
          <w:lang w:eastAsia="de-CH"/>
        </w:rPr>
      </w:pPr>
      <w:hyperlink w:anchor="_Toc94775782" w:history="1">
        <w:r w:rsidR="00034FF0" w:rsidRPr="00D95CB2">
          <w:rPr>
            <w:rStyle w:val="Hyperlink"/>
            <w:noProof/>
            <w:highlight w:val="yellow"/>
            <w:lang w:val="en-GB"/>
          </w:rPr>
          <w:t>[Definitions]</w:t>
        </w:r>
        <w:r w:rsidR="00034FF0">
          <w:rPr>
            <w:noProof/>
            <w:webHidden/>
          </w:rPr>
          <w:tab/>
        </w:r>
        <w:r w:rsidR="00034FF0">
          <w:rPr>
            <w:noProof/>
            <w:webHidden/>
          </w:rPr>
          <w:fldChar w:fldCharType="begin"/>
        </w:r>
        <w:r w:rsidR="00034FF0">
          <w:rPr>
            <w:noProof/>
            <w:webHidden/>
          </w:rPr>
          <w:instrText xml:space="preserve"> PAGEREF _Toc94775782 \h </w:instrText>
        </w:r>
        <w:r w:rsidR="00034FF0">
          <w:rPr>
            <w:noProof/>
            <w:webHidden/>
          </w:rPr>
        </w:r>
        <w:r w:rsidR="00034FF0">
          <w:rPr>
            <w:noProof/>
            <w:webHidden/>
          </w:rPr>
          <w:fldChar w:fldCharType="separate"/>
        </w:r>
        <w:r>
          <w:rPr>
            <w:noProof/>
            <w:webHidden/>
          </w:rPr>
          <w:t>19</w:t>
        </w:r>
        <w:r w:rsidR="00034FF0">
          <w:rPr>
            <w:noProof/>
            <w:webHidden/>
          </w:rPr>
          <w:fldChar w:fldCharType="end"/>
        </w:r>
      </w:hyperlink>
    </w:p>
    <w:p w14:paraId="441E66CD" w14:textId="16D612A9" w:rsidR="0035241B" w:rsidRPr="00DC1662" w:rsidRDefault="00D339BE">
      <w:pPr>
        <w:rPr>
          <w:lang w:val="en-GB"/>
        </w:rPr>
      </w:pPr>
      <w:r w:rsidRPr="00DC1662">
        <w:rPr>
          <w:lang w:val="en-GB"/>
        </w:rPr>
        <w:fldChar w:fldCharType="end"/>
      </w:r>
    </w:p>
    <w:tbl>
      <w:tblPr>
        <w:tblW w:w="9826" w:type="dxa"/>
        <w:tblLayout w:type="fixed"/>
        <w:tblLook w:val="01E0" w:firstRow="1" w:lastRow="1" w:firstColumn="1" w:lastColumn="1" w:noHBand="0" w:noVBand="0"/>
      </w:tblPr>
      <w:tblGrid>
        <w:gridCol w:w="9826"/>
      </w:tblGrid>
      <w:tr w:rsidR="0035241B" w:rsidRPr="00DC1662" w14:paraId="2C65EA43" w14:textId="77777777" w:rsidTr="00DC607E">
        <w:tc>
          <w:tcPr>
            <w:tcW w:w="9826" w:type="dxa"/>
          </w:tcPr>
          <w:p w14:paraId="5D5A97B2" w14:textId="77777777" w:rsidR="0035241B" w:rsidRPr="00DC1662" w:rsidRDefault="0035241B" w:rsidP="00F23059">
            <w:pPr>
              <w:pStyle w:val="berschrift2"/>
              <w:pageBreakBefore/>
              <w:ind w:left="0" w:firstLine="0"/>
              <w:rPr>
                <w:lang w:val="en-GB"/>
              </w:rPr>
            </w:pPr>
            <w:bookmarkStart w:id="0" w:name="_Toc94775748"/>
            <w:r w:rsidRPr="00DC1662">
              <w:rPr>
                <w:lang w:val="en-GB"/>
              </w:rPr>
              <w:lastRenderedPageBreak/>
              <w:t>Preliminary remarks</w:t>
            </w:r>
            <w:bookmarkEnd w:id="0"/>
          </w:p>
          <w:p w14:paraId="777A5D9B" w14:textId="77777777" w:rsidR="0035241B" w:rsidRPr="00DC1662" w:rsidRDefault="0035241B">
            <w:pPr>
              <w:rPr>
                <w:lang w:val="en-GB"/>
              </w:rPr>
            </w:pPr>
          </w:p>
        </w:tc>
      </w:tr>
      <w:tr w:rsidR="0035241B" w:rsidRPr="00392E8F" w14:paraId="470F048D" w14:textId="77777777" w:rsidTr="00DC607E">
        <w:tc>
          <w:tcPr>
            <w:tcW w:w="9826" w:type="dxa"/>
          </w:tcPr>
          <w:p w14:paraId="5CD8D5FE" w14:textId="52DC5683" w:rsidR="0035241B" w:rsidRPr="00DC1662" w:rsidRDefault="0035241B">
            <w:pPr>
              <w:rPr>
                <w:lang w:val="en-GB"/>
              </w:rPr>
            </w:pPr>
            <w:r w:rsidRPr="00DC1662">
              <w:rPr>
                <w:lang w:val="en-GB"/>
              </w:rPr>
              <w:t xml:space="preserve">The Limited Partners and General Partnership AG as general partner intend to establish a closed-end limited partnership for collective investment in </w:t>
            </w:r>
            <w:r w:rsidRPr="00DC1662">
              <w:rPr>
                <w:rStyle w:val="AuswahltextZchn"/>
                <w:lang w:val="en-GB"/>
              </w:rPr>
              <w:t>[</w:t>
            </w:r>
            <w:r w:rsidRPr="00DC1662">
              <w:rPr>
                <w:rStyle w:val="AuswahltextZchn"/>
                <w:highlight w:val="yellow"/>
                <w:lang w:val="en-GB"/>
              </w:rPr>
              <w:t>investment area</w:t>
            </w:r>
            <w:r w:rsidRPr="00DC1662">
              <w:rPr>
                <w:rStyle w:val="AuswahltextZchn"/>
                <w:lang w:val="en-GB"/>
              </w:rPr>
              <w:t>]</w:t>
            </w:r>
            <w:r w:rsidRPr="00DC1662">
              <w:rPr>
                <w:lang w:val="en-GB"/>
              </w:rPr>
              <w:t xml:space="preserve">. The Limited Partnership is based on </w:t>
            </w:r>
            <w:r w:rsidR="002D6FF5">
              <w:rPr>
                <w:lang w:val="en-GB"/>
              </w:rPr>
              <w:t>(</w:t>
            </w:r>
            <w:proofErr w:type="spellStart"/>
            <w:r w:rsidR="002D6FF5">
              <w:rPr>
                <w:lang w:val="en-GB"/>
              </w:rPr>
              <w:t>i</w:t>
            </w:r>
            <w:proofErr w:type="spellEnd"/>
            <w:r w:rsidR="002D6FF5">
              <w:rPr>
                <w:lang w:val="en-GB"/>
              </w:rPr>
              <w:t xml:space="preserve">) </w:t>
            </w:r>
            <w:r w:rsidRPr="00DC1662">
              <w:rPr>
                <w:lang w:val="en-GB"/>
              </w:rPr>
              <w:t>the Swiss Federal Act on Collective Investment Schemes (referred to below as the “</w:t>
            </w:r>
            <w:r w:rsidRPr="00DC1662">
              <w:rPr>
                <w:b/>
                <w:bCs/>
                <w:lang w:val="en-GB"/>
              </w:rPr>
              <w:t>CISA</w:t>
            </w:r>
            <w:r w:rsidRPr="00DC1662">
              <w:rPr>
                <w:lang w:val="en-GB"/>
              </w:rPr>
              <w:t xml:space="preserve">”), the </w:t>
            </w:r>
            <w:r w:rsidR="002D6FF5">
              <w:rPr>
                <w:lang w:val="en-GB"/>
              </w:rPr>
              <w:t xml:space="preserve">attendant ordinances </w:t>
            </w:r>
            <w:r w:rsidR="00E33AC4" w:rsidRPr="00DC1662">
              <w:rPr>
                <w:lang w:val="en-GB"/>
              </w:rPr>
              <w:t xml:space="preserve">of the Federal Council </w:t>
            </w:r>
            <w:r w:rsidRPr="00DC1662">
              <w:rPr>
                <w:lang w:val="en-GB"/>
              </w:rPr>
              <w:t>(referred to below as the “</w:t>
            </w:r>
            <w:r w:rsidRPr="00DC1662">
              <w:rPr>
                <w:b/>
                <w:bCs/>
                <w:lang w:val="en-GB"/>
              </w:rPr>
              <w:t>CISO</w:t>
            </w:r>
            <w:r w:rsidRPr="00DC1662">
              <w:rPr>
                <w:lang w:val="en-GB"/>
              </w:rPr>
              <w:t>”)</w:t>
            </w:r>
            <w:r w:rsidR="002D6FF5">
              <w:rPr>
                <w:lang w:val="en-GB"/>
              </w:rPr>
              <w:t xml:space="preserve"> and</w:t>
            </w:r>
            <w:r w:rsidR="00E33AC4" w:rsidRPr="00DC1662">
              <w:rPr>
                <w:lang w:val="en-GB"/>
              </w:rPr>
              <w:t xml:space="preserve"> the Swiss Financial Market Supervisory Authority FINMA (referred to below as the “</w:t>
            </w:r>
            <w:r w:rsidR="00E33AC4" w:rsidRPr="00DC1662">
              <w:rPr>
                <w:b/>
                <w:bCs/>
                <w:lang w:val="en-GB"/>
              </w:rPr>
              <w:t>CISO-FINMA</w:t>
            </w:r>
            <w:r w:rsidR="00E33AC4" w:rsidRPr="00DC1662">
              <w:rPr>
                <w:lang w:val="en-GB"/>
              </w:rPr>
              <w:t>”)</w:t>
            </w:r>
            <w:r w:rsidR="00500BD4" w:rsidRPr="00DC1662">
              <w:rPr>
                <w:lang w:val="en-GB"/>
              </w:rPr>
              <w:t>,</w:t>
            </w:r>
            <w:r w:rsidRPr="00DC1662">
              <w:rPr>
                <w:lang w:val="en-GB"/>
              </w:rPr>
              <w:t xml:space="preserve"> </w:t>
            </w:r>
            <w:r w:rsidR="002D6FF5">
              <w:rPr>
                <w:lang w:val="en-GB"/>
              </w:rPr>
              <w:t>(ii) the Federal Act on Financial Services (referred to below as the “</w:t>
            </w:r>
            <w:proofErr w:type="spellStart"/>
            <w:r w:rsidR="002D6FF5" w:rsidRPr="00375C0E">
              <w:rPr>
                <w:b/>
                <w:bCs/>
                <w:lang w:val="en-GB"/>
              </w:rPr>
              <w:t>FinSA</w:t>
            </w:r>
            <w:proofErr w:type="spellEnd"/>
            <w:r w:rsidR="002D6FF5">
              <w:rPr>
                <w:lang w:val="en-GB"/>
              </w:rPr>
              <w:t xml:space="preserve">”), and (iii) </w:t>
            </w:r>
            <w:r w:rsidRPr="00DC1662">
              <w:rPr>
                <w:lang w:val="en-GB"/>
              </w:rPr>
              <w:t>the provisions of the Swiss Code of Obligations (referred to below as the “</w:t>
            </w:r>
            <w:r w:rsidRPr="00DC1662">
              <w:rPr>
                <w:b/>
                <w:bCs/>
                <w:lang w:val="en-GB"/>
              </w:rPr>
              <w:t>CO</w:t>
            </w:r>
            <w:r w:rsidRPr="00DC1662">
              <w:rPr>
                <w:lang w:val="en-GB"/>
              </w:rPr>
              <w:t xml:space="preserve">”). It is subject to the supervision of the </w:t>
            </w:r>
            <w:r w:rsidR="00A45BA6" w:rsidRPr="00DC1662">
              <w:rPr>
                <w:lang w:val="en-GB"/>
              </w:rPr>
              <w:t>Swiss Financial Market Supervisory Authority</w:t>
            </w:r>
            <w:r w:rsidR="00204EAD" w:rsidRPr="00DC1662">
              <w:rPr>
                <w:lang w:val="en-GB"/>
              </w:rPr>
              <w:t xml:space="preserve"> (referred to below as “</w:t>
            </w:r>
            <w:r w:rsidR="00204EAD" w:rsidRPr="00DC1662">
              <w:rPr>
                <w:b/>
                <w:bCs/>
                <w:lang w:val="en-GB"/>
              </w:rPr>
              <w:t>FINMA</w:t>
            </w:r>
            <w:r w:rsidR="00204EAD" w:rsidRPr="00DC1662">
              <w:rPr>
                <w:lang w:val="en-GB"/>
              </w:rPr>
              <w:t>”)</w:t>
            </w:r>
            <w:r w:rsidRPr="00DC1662">
              <w:rPr>
                <w:lang w:val="en-GB"/>
              </w:rPr>
              <w:t>.</w:t>
            </w:r>
          </w:p>
          <w:p w14:paraId="05966052" w14:textId="77777777" w:rsidR="00F42F1E" w:rsidRPr="00DC1662" w:rsidRDefault="00F42F1E">
            <w:pPr>
              <w:rPr>
                <w:lang w:val="en-GB"/>
              </w:rPr>
            </w:pPr>
          </w:p>
          <w:p w14:paraId="74F9E49B" w14:textId="77777777" w:rsidR="00F42F1E" w:rsidRPr="00DC1662" w:rsidRDefault="00F42F1E">
            <w:pPr>
              <w:rPr>
                <w:lang w:val="en-GB"/>
              </w:rPr>
            </w:pPr>
          </w:p>
          <w:p w14:paraId="31C3FEB4" w14:textId="77777777" w:rsidR="0035241B" w:rsidRPr="00DC1662" w:rsidRDefault="0035241B">
            <w:pPr>
              <w:rPr>
                <w:lang w:val="en-GB"/>
              </w:rPr>
            </w:pPr>
          </w:p>
        </w:tc>
      </w:tr>
      <w:tr w:rsidR="0035241B" w:rsidRPr="00DC1662" w14:paraId="068959CB" w14:textId="77777777" w:rsidTr="00DC607E">
        <w:tc>
          <w:tcPr>
            <w:tcW w:w="9826" w:type="dxa"/>
          </w:tcPr>
          <w:p w14:paraId="262E61CD" w14:textId="77777777" w:rsidR="0035241B" w:rsidRPr="006116A5" w:rsidRDefault="00D34364" w:rsidP="006116A5">
            <w:pPr>
              <w:pStyle w:val="berschrift2"/>
            </w:pPr>
            <w:bookmarkStart w:id="1" w:name="_Toc94775749"/>
            <w:r w:rsidRPr="006116A5">
              <w:t>I</w:t>
            </w:r>
            <w:r w:rsidR="0035241B" w:rsidRPr="006116A5">
              <w:tab/>
              <w:t>The Limited Partnership</w:t>
            </w:r>
            <w:bookmarkEnd w:id="1"/>
          </w:p>
          <w:p w14:paraId="5C6AC160" w14:textId="77777777" w:rsidR="0035241B" w:rsidRPr="00DC1662" w:rsidRDefault="0035241B" w:rsidP="00F42F1E">
            <w:pPr>
              <w:rPr>
                <w:lang w:val="en-GB"/>
              </w:rPr>
            </w:pPr>
          </w:p>
        </w:tc>
      </w:tr>
      <w:tr w:rsidR="0035241B" w:rsidRPr="00392E8F" w14:paraId="4E144460" w14:textId="77777777" w:rsidTr="00DC607E">
        <w:tc>
          <w:tcPr>
            <w:tcW w:w="9826" w:type="dxa"/>
          </w:tcPr>
          <w:p w14:paraId="5E467305" w14:textId="77777777" w:rsidR="0035241B" w:rsidRPr="00DC1662" w:rsidRDefault="0035241B" w:rsidP="006A43C3">
            <w:pPr>
              <w:pStyle w:val="berschrift3"/>
              <w:rPr>
                <w:lang w:val="en-GB"/>
              </w:rPr>
            </w:pPr>
            <w:bookmarkStart w:id="2" w:name="_Toc94775750"/>
            <w:r w:rsidRPr="00DC1662">
              <w:rPr>
                <w:lang w:val="en-GB"/>
              </w:rPr>
              <w:t>A</w:t>
            </w:r>
            <w:r w:rsidRPr="00DC1662">
              <w:rPr>
                <w:lang w:val="en-GB"/>
              </w:rPr>
              <w:tab/>
              <w:t>Company name, object, and governing and executive bodies</w:t>
            </w:r>
            <w:bookmarkEnd w:id="2"/>
          </w:p>
          <w:p w14:paraId="4FB78273" w14:textId="77777777" w:rsidR="0035241B" w:rsidRPr="00DC1662" w:rsidRDefault="0035241B">
            <w:pPr>
              <w:rPr>
                <w:lang w:val="en-GB"/>
              </w:rPr>
            </w:pPr>
          </w:p>
        </w:tc>
      </w:tr>
      <w:tr w:rsidR="0035241B" w:rsidRPr="00392E8F" w14:paraId="53493B58" w14:textId="77777777" w:rsidTr="00DC607E">
        <w:tc>
          <w:tcPr>
            <w:tcW w:w="9826" w:type="dxa"/>
          </w:tcPr>
          <w:p w14:paraId="7A900577" w14:textId="2D7CECF5" w:rsidR="0035241B" w:rsidRPr="00DC1662" w:rsidRDefault="0035241B">
            <w:pPr>
              <w:pStyle w:val="Einzug1"/>
              <w:rPr>
                <w:lang w:val="en-GB"/>
              </w:rPr>
            </w:pPr>
            <w:r w:rsidRPr="00DC1662">
              <w:rPr>
                <w:lang w:val="en-GB"/>
              </w:rPr>
              <w:t>1.</w:t>
            </w:r>
            <w:r w:rsidRPr="00DC1662">
              <w:rPr>
                <w:lang w:val="en-GB"/>
              </w:rPr>
              <w:tab/>
              <w:t xml:space="preserve">Under the company name </w:t>
            </w:r>
            <w:r w:rsidRPr="00DC1662">
              <w:rPr>
                <w:rStyle w:val="AuswahltextZchn"/>
                <w:lang w:val="en-GB"/>
              </w:rPr>
              <w:t>[</w:t>
            </w:r>
            <w:r w:rsidRPr="00DC1662">
              <w:rPr>
                <w:rStyle w:val="AuswahltextZchn"/>
                <w:highlight w:val="yellow"/>
                <w:lang w:val="en-GB"/>
              </w:rPr>
              <w:t xml:space="preserve">name of </w:t>
            </w:r>
            <w:r w:rsidR="008F3B91">
              <w:rPr>
                <w:rStyle w:val="AuswahltextZchn"/>
                <w:highlight w:val="yellow"/>
                <w:lang w:val="en-GB"/>
              </w:rPr>
              <w:t>L</w:t>
            </w:r>
            <w:r w:rsidRPr="00DC1662">
              <w:rPr>
                <w:rStyle w:val="AuswahltextZchn"/>
                <w:highlight w:val="yellow"/>
                <w:lang w:val="en-GB"/>
              </w:rPr>
              <w:t xml:space="preserve">imited </w:t>
            </w:r>
            <w:r w:rsidR="008F3B91">
              <w:rPr>
                <w:rStyle w:val="AuswahltextZchn"/>
                <w:highlight w:val="yellow"/>
                <w:lang w:val="en-GB"/>
              </w:rPr>
              <w:t>P</w:t>
            </w:r>
            <w:r w:rsidRPr="00DC1662">
              <w:rPr>
                <w:rStyle w:val="AuswahltextZchn"/>
                <w:highlight w:val="yellow"/>
                <w:lang w:val="en-GB"/>
              </w:rPr>
              <w:t>artnership</w:t>
            </w:r>
            <w:r w:rsidRPr="00DC1662">
              <w:rPr>
                <w:rStyle w:val="AuswahltextZchn"/>
                <w:lang w:val="en-GB"/>
              </w:rPr>
              <w:t>]</w:t>
            </w:r>
            <w:r w:rsidR="00E33AC4" w:rsidRPr="00DC1662">
              <w:rPr>
                <w:rStyle w:val="Funotenzeichen"/>
                <w:lang w:val="en-GB"/>
              </w:rPr>
              <w:footnoteReference w:id="7"/>
            </w:r>
            <w:r w:rsidRPr="00DC1662">
              <w:rPr>
                <w:lang w:val="en-GB"/>
              </w:rPr>
              <w:t xml:space="preserve"> (referred to below as the “</w:t>
            </w:r>
            <w:r w:rsidRPr="00DC1662">
              <w:rPr>
                <w:b/>
                <w:bCs/>
                <w:lang w:val="en-GB"/>
              </w:rPr>
              <w:t>Company</w:t>
            </w:r>
            <w:r w:rsidRPr="00DC1662">
              <w:rPr>
                <w:lang w:val="en-GB"/>
              </w:rPr>
              <w:t xml:space="preserve">”), a company has been established as a </w:t>
            </w:r>
            <w:r w:rsidR="008F3B91">
              <w:rPr>
                <w:lang w:val="en-GB"/>
              </w:rPr>
              <w:t>L</w:t>
            </w:r>
            <w:r w:rsidRPr="00DC1662">
              <w:rPr>
                <w:lang w:val="en-GB"/>
              </w:rPr>
              <w:t xml:space="preserve">imited </w:t>
            </w:r>
            <w:r w:rsidR="008F3B91">
              <w:rPr>
                <w:lang w:val="en-GB"/>
              </w:rPr>
              <w:t>P</w:t>
            </w:r>
            <w:r w:rsidRPr="00DC1662">
              <w:rPr>
                <w:lang w:val="en-GB"/>
              </w:rPr>
              <w:t xml:space="preserve">artnership for </w:t>
            </w:r>
            <w:r w:rsidR="008F3B91">
              <w:rPr>
                <w:lang w:val="en-GB"/>
              </w:rPr>
              <w:t>C</w:t>
            </w:r>
            <w:r w:rsidRPr="00DC1662">
              <w:rPr>
                <w:lang w:val="en-GB"/>
              </w:rPr>
              <w:t xml:space="preserve">ollective </w:t>
            </w:r>
            <w:r w:rsidR="008F3B91">
              <w:rPr>
                <w:lang w:val="en-GB"/>
              </w:rPr>
              <w:t>I</w:t>
            </w:r>
            <w:r w:rsidRPr="00DC1662">
              <w:rPr>
                <w:lang w:val="en-GB"/>
              </w:rPr>
              <w:t>nvestment pursuant to Art. 98 et seq</w:t>
            </w:r>
            <w:r w:rsidR="00E33AC4" w:rsidRPr="00DC1662">
              <w:rPr>
                <w:lang w:val="en-GB"/>
              </w:rPr>
              <w:t>q</w:t>
            </w:r>
            <w:r w:rsidRPr="00DC1662">
              <w:rPr>
                <w:lang w:val="en-GB"/>
              </w:rPr>
              <w:t xml:space="preserve">. CISA. The company has its registered office in </w:t>
            </w:r>
            <w:r w:rsidRPr="00DC1662">
              <w:rPr>
                <w:rStyle w:val="AuswahltextZchn"/>
                <w:lang w:val="en-GB"/>
              </w:rPr>
              <w:t>[</w:t>
            </w:r>
            <w:r w:rsidRPr="00DC1662">
              <w:rPr>
                <w:rStyle w:val="AuswahltextZchn"/>
                <w:highlight w:val="yellow"/>
                <w:lang w:val="en-GB"/>
              </w:rPr>
              <w:t>town/city</w:t>
            </w:r>
            <w:r w:rsidRPr="00DC1662">
              <w:rPr>
                <w:rStyle w:val="AuswahltextZchn"/>
                <w:lang w:val="en-GB"/>
              </w:rPr>
              <w:t>]</w:t>
            </w:r>
            <w:r w:rsidRPr="00DC1662">
              <w:rPr>
                <w:lang w:val="en-GB"/>
              </w:rPr>
              <w:t>.</w:t>
            </w:r>
          </w:p>
          <w:p w14:paraId="022EAA55" w14:textId="77777777" w:rsidR="0035241B" w:rsidRPr="00DC1662" w:rsidRDefault="0035241B">
            <w:pPr>
              <w:rPr>
                <w:lang w:val="en-GB"/>
              </w:rPr>
            </w:pPr>
          </w:p>
        </w:tc>
      </w:tr>
      <w:tr w:rsidR="0035241B" w:rsidRPr="00392E8F" w14:paraId="7A2B6001" w14:textId="77777777" w:rsidTr="00DC607E">
        <w:tc>
          <w:tcPr>
            <w:tcW w:w="9826" w:type="dxa"/>
          </w:tcPr>
          <w:p w14:paraId="3B768F37" w14:textId="77777777" w:rsidR="0035241B" w:rsidRPr="00DC1662" w:rsidRDefault="0035241B">
            <w:pPr>
              <w:pStyle w:val="Einzug1"/>
              <w:rPr>
                <w:lang w:val="en-GB"/>
              </w:rPr>
            </w:pPr>
            <w:r w:rsidRPr="00DC1662">
              <w:rPr>
                <w:lang w:val="en-GB"/>
              </w:rPr>
              <w:t>2.</w:t>
            </w:r>
            <w:r w:rsidRPr="00DC1662">
              <w:rPr>
                <w:lang w:val="en-GB"/>
              </w:rPr>
              <w:tab/>
              <w:t xml:space="preserve">The sole object of the Company is collective investment in </w:t>
            </w:r>
            <w:r w:rsidRPr="00DC1662">
              <w:rPr>
                <w:rStyle w:val="AuswahltextZchn"/>
                <w:lang w:val="en-GB"/>
              </w:rPr>
              <w:t>[</w:t>
            </w:r>
            <w:r w:rsidRPr="00DC1662">
              <w:rPr>
                <w:rStyle w:val="AuswahltextZchn"/>
                <w:highlight w:val="yellow"/>
                <w:lang w:val="en-GB"/>
              </w:rPr>
              <w:t>investment area</w:t>
            </w:r>
            <w:r w:rsidRPr="00DC1662">
              <w:rPr>
                <w:rStyle w:val="AuswahltextZchn"/>
                <w:lang w:val="en-GB"/>
              </w:rPr>
              <w:t>]</w:t>
            </w:r>
            <w:r w:rsidR="003C1739" w:rsidRPr="00DC1662">
              <w:rPr>
                <w:rStyle w:val="Funotenzeichen"/>
                <w:lang w:val="en-GB"/>
              </w:rPr>
              <w:footnoteReference w:id="8"/>
            </w:r>
            <w:r w:rsidRPr="00DC1662">
              <w:rPr>
                <w:lang w:val="en-GB"/>
              </w:rPr>
              <w:t xml:space="preserve"> pursuant to </w:t>
            </w:r>
            <w:r w:rsidR="00E33AC4" w:rsidRPr="00DC1662">
              <w:rPr>
                <w:lang w:val="en-GB"/>
              </w:rPr>
              <w:t xml:space="preserve">point </w:t>
            </w:r>
            <w:r w:rsidRPr="00DC1662">
              <w:rPr>
                <w:lang w:val="en-GB"/>
              </w:rPr>
              <w:t>21 et seq</w:t>
            </w:r>
            <w:r w:rsidR="00E33AC4" w:rsidRPr="00DC1662">
              <w:rPr>
                <w:lang w:val="en-GB"/>
              </w:rPr>
              <w:t>q</w:t>
            </w:r>
            <w:r w:rsidRPr="00DC1662">
              <w:rPr>
                <w:lang w:val="en-GB"/>
              </w:rPr>
              <w:t xml:space="preserve">. The Company is entitled to </w:t>
            </w:r>
            <w:proofErr w:type="gramStart"/>
            <w:r w:rsidRPr="00DC1662">
              <w:rPr>
                <w:lang w:val="en-GB"/>
              </w:rPr>
              <w:t>effect</w:t>
            </w:r>
            <w:proofErr w:type="gramEnd"/>
            <w:r w:rsidRPr="00DC1662">
              <w:rPr>
                <w:lang w:val="en-GB"/>
              </w:rPr>
              <w:t xml:space="preserve"> all actions and legal transactions that are directly or indirectly conducive to it achieving its object.</w:t>
            </w:r>
          </w:p>
          <w:p w14:paraId="4E60FF34" w14:textId="77777777" w:rsidR="0035241B" w:rsidRPr="00DC1662" w:rsidRDefault="0035241B">
            <w:pPr>
              <w:pStyle w:val="Einzug1"/>
              <w:rPr>
                <w:lang w:val="en-GB"/>
              </w:rPr>
            </w:pPr>
          </w:p>
        </w:tc>
      </w:tr>
      <w:tr w:rsidR="0035241B" w:rsidRPr="00392E8F" w14:paraId="18CBFBC5" w14:textId="77777777" w:rsidTr="00DC607E">
        <w:tc>
          <w:tcPr>
            <w:tcW w:w="9826" w:type="dxa"/>
          </w:tcPr>
          <w:p w14:paraId="6D0EF8B4" w14:textId="77777777" w:rsidR="0035241B" w:rsidRPr="00DC1662" w:rsidRDefault="0035241B">
            <w:pPr>
              <w:pStyle w:val="Einzug1"/>
              <w:rPr>
                <w:lang w:val="en-GB"/>
              </w:rPr>
            </w:pPr>
            <w:r w:rsidRPr="00DC1662">
              <w:rPr>
                <w:lang w:val="en-GB"/>
              </w:rPr>
              <w:t>3.</w:t>
            </w:r>
            <w:r w:rsidRPr="00DC1662">
              <w:rPr>
                <w:lang w:val="en-GB"/>
              </w:rPr>
              <w:tab/>
              <w:t xml:space="preserve">The governing and executive bodies of the Company are (a) the </w:t>
            </w:r>
            <w:r w:rsidRPr="00DC1662">
              <w:rPr>
                <w:b/>
                <w:bCs/>
                <w:lang w:val="en-GB"/>
              </w:rPr>
              <w:t>Company Meeting</w:t>
            </w:r>
            <w:r w:rsidRPr="00DC1662">
              <w:rPr>
                <w:lang w:val="en-GB"/>
              </w:rPr>
              <w:t xml:space="preserve">, comprising the Limited Partners and General Partnership AG, (b) </w:t>
            </w:r>
            <w:r w:rsidRPr="00DC1662">
              <w:rPr>
                <w:b/>
                <w:bCs/>
                <w:lang w:val="en-GB"/>
              </w:rPr>
              <w:t>General Partnership AG</w:t>
            </w:r>
            <w:r w:rsidRPr="00DC1662">
              <w:rPr>
                <w:lang w:val="en-GB"/>
              </w:rPr>
              <w:t xml:space="preserve"> and (c) the </w:t>
            </w:r>
            <w:r w:rsidR="003C1739" w:rsidRPr="00DC1662">
              <w:rPr>
                <w:b/>
                <w:bCs/>
                <w:lang w:val="en-GB"/>
              </w:rPr>
              <w:t>Regulatory Auditor / Financial Auditor</w:t>
            </w:r>
            <w:r w:rsidR="003C1739" w:rsidRPr="00DC1662">
              <w:rPr>
                <w:rStyle w:val="Funotenzeichen"/>
                <w:b/>
                <w:bCs/>
                <w:lang w:val="en-GB"/>
              </w:rPr>
              <w:footnoteReference w:id="9"/>
            </w:r>
            <w:r w:rsidRPr="00DC1662">
              <w:rPr>
                <w:lang w:val="en-GB"/>
              </w:rPr>
              <w:t>.</w:t>
            </w:r>
          </w:p>
          <w:p w14:paraId="7267F26C" w14:textId="77777777" w:rsidR="0035241B" w:rsidRPr="00DC1662" w:rsidRDefault="0035241B">
            <w:pPr>
              <w:rPr>
                <w:lang w:val="en-GB"/>
              </w:rPr>
            </w:pPr>
          </w:p>
        </w:tc>
      </w:tr>
      <w:tr w:rsidR="0035241B" w:rsidRPr="00392E8F" w14:paraId="25B04D38" w14:textId="77777777" w:rsidTr="00DC607E">
        <w:tc>
          <w:tcPr>
            <w:tcW w:w="9826" w:type="dxa"/>
          </w:tcPr>
          <w:p w14:paraId="648662A5" w14:textId="715D5E04" w:rsidR="0035241B" w:rsidRPr="00E712EA" w:rsidRDefault="0035241B">
            <w:pPr>
              <w:pStyle w:val="Einzug1"/>
              <w:rPr>
                <w:lang w:val="en-GB"/>
              </w:rPr>
            </w:pPr>
            <w:r w:rsidRPr="00DC1662">
              <w:rPr>
                <w:lang w:val="en-GB"/>
              </w:rPr>
              <w:t>4.</w:t>
            </w:r>
            <w:r w:rsidRPr="00DC1662">
              <w:rPr>
                <w:lang w:val="en-GB"/>
              </w:rPr>
              <w:tab/>
              <w:t xml:space="preserve">In addition, the Company will appoint a Paying Agent </w:t>
            </w:r>
            <w:r w:rsidRPr="00DC1662">
              <w:rPr>
                <w:rStyle w:val="AuswahltextZchn"/>
                <w:lang w:val="en-GB"/>
              </w:rPr>
              <w:t>[</w:t>
            </w:r>
            <w:r w:rsidRPr="00DC1662">
              <w:rPr>
                <w:rStyle w:val="AuswahltextZchn"/>
                <w:highlight w:val="yellow"/>
                <w:lang w:val="en-GB"/>
              </w:rPr>
              <w:t>and a Custodian</w:t>
            </w:r>
            <w:r w:rsidRPr="00DC1662">
              <w:rPr>
                <w:rStyle w:val="AuswahltextZchn"/>
                <w:lang w:val="en-GB"/>
              </w:rPr>
              <w:t>]</w:t>
            </w:r>
            <w:r w:rsidR="003C1739" w:rsidRPr="00DC1662">
              <w:rPr>
                <w:rStyle w:val="Funotenzeichen"/>
                <w:lang w:val="en-GB"/>
              </w:rPr>
              <w:footnoteReference w:id="10"/>
            </w:r>
            <w:r w:rsidRPr="00DC1662">
              <w:rPr>
                <w:lang w:val="en-GB"/>
              </w:rPr>
              <w:t>.</w:t>
            </w:r>
            <w:r w:rsidR="00E712EA">
              <w:rPr>
                <w:lang w:val="en-GB"/>
              </w:rPr>
              <w:t xml:space="preserve"> </w:t>
            </w:r>
            <w:r w:rsidR="00E712EA" w:rsidRPr="00375C0E">
              <w:rPr>
                <w:lang w:val="en-GB"/>
              </w:rPr>
              <w:t xml:space="preserve">General Partnership AG is free to change the Paying Agent </w:t>
            </w:r>
            <w:r w:rsidR="00E712EA" w:rsidRPr="00034FF0">
              <w:rPr>
                <w:rStyle w:val="AuswahltextZchn"/>
                <w:highlight w:val="yellow"/>
                <w:lang w:val="en-GB"/>
              </w:rPr>
              <w:t>[and the Custodian]</w:t>
            </w:r>
            <w:r w:rsidR="00E712EA" w:rsidRPr="00375C0E">
              <w:rPr>
                <w:lang w:val="en-GB"/>
              </w:rPr>
              <w:t xml:space="preserve"> at its own discretion at any time.</w:t>
            </w:r>
          </w:p>
          <w:p w14:paraId="128348FC" w14:textId="77777777" w:rsidR="0035241B" w:rsidRPr="00DC1662" w:rsidRDefault="0035241B">
            <w:pPr>
              <w:rPr>
                <w:lang w:val="en-GB"/>
              </w:rPr>
            </w:pPr>
          </w:p>
          <w:p w14:paraId="51939462" w14:textId="77777777" w:rsidR="0035241B" w:rsidRPr="00DC1662" w:rsidRDefault="0035241B">
            <w:pPr>
              <w:rPr>
                <w:lang w:val="en-GB"/>
              </w:rPr>
            </w:pPr>
          </w:p>
        </w:tc>
      </w:tr>
      <w:tr w:rsidR="0035241B" w:rsidRPr="00DC1662" w14:paraId="655D1659" w14:textId="77777777" w:rsidTr="00DC607E">
        <w:tc>
          <w:tcPr>
            <w:tcW w:w="9826" w:type="dxa"/>
          </w:tcPr>
          <w:p w14:paraId="778F1A1C" w14:textId="77777777" w:rsidR="0035241B" w:rsidRPr="00DC1662" w:rsidRDefault="0035241B" w:rsidP="00EA6125">
            <w:pPr>
              <w:pStyle w:val="berschrift3"/>
              <w:pageBreakBefore/>
              <w:jc w:val="both"/>
              <w:rPr>
                <w:lang w:val="en-GB"/>
              </w:rPr>
            </w:pPr>
            <w:bookmarkStart w:id="3" w:name="_Toc94775751"/>
            <w:r w:rsidRPr="00DC1662">
              <w:rPr>
                <w:lang w:val="en-GB"/>
              </w:rPr>
              <w:lastRenderedPageBreak/>
              <w:t>B</w:t>
            </w:r>
            <w:r w:rsidRPr="00DC1662">
              <w:rPr>
                <w:lang w:val="en-GB"/>
              </w:rPr>
              <w:tab/>
              <w:t>Term</w:t>
            </w:r>
            <w:bookmarkEnd w:id="3"/>
          </w:p>
          <w:p w14:paraId="47E989ED" w14:textId="77777777" w:rsidR="0035241B" w:rsidRPr="00DC1662" w:rsidRDefault="0035241B">
            <w:pPr>
              <w:rPr>
                <w:lang w:val="en-GB"/>
              </w:rPr>
            </w:pPr>
          </w:p>
        </w:tc>
      </w:tr>
      <w:tr w:rsidR="0035241B" w:rsidRPr="00392E8F" w14:paraId="7605C838" w14:textId="77777777" w:rsidTr="00DC607E">
        <w:tc>
          <w:tcPr>
            <w:tcW w:w="9826" w:type="dxa"/>
          </w:tcPr>
          <w:p w14:paraId="3F2F3896" w14:textId="20777112" w:rsidR="0035241B" w:rsidRPr="00DC1662" w:rsidRDefault="0035241B">
            <w:pPr>
              <w:pStyle w:val="Einzug1"/>
              <w:rPr>
                <w:lang w:val="en-GB"/>
              </w:rPr>
            </w:pPr>
            <w:r w:rsidRPr="00DC1662">
              <w:rPr>
                <w:lang w:val="en-GB"/>
              </w:rPr>
              <w:t>5.</w:t>
            </w:r>
            <w:r w:rsidRPr="00DC1662">
              <w:rPr>
                <w:lang w:val="en-GB"/>
              </w:rPr>
              <w:tab/>
              <w:t xml:space="preserve">The term of the Company is </w:t>
            </w:r>
            <w:r w:rsidRPr="00DC1662">
              <w:rPr>
                <w:rStyle w:val="AuswahltextZchn"/>
                <w:lang w:val="en-GB"/>
              </w:rPr>
              <w:t>[</w:t>
            </w:r>
            <w:r w:rsidRPr="00DC1662">
              <w:rPr>
                <w:rStyle w:val="AuswahltextZchn"/>
                <w:highlight w:val="yellow"/>
                <w:lang w:val="en-GB"/>
              </w:rPr>
              <w:t>number of years (</w:t>
            </w:r>
            <w:proofErr w:type="gramStart"/>
            <w:r w:rsidRPr="00DC1662">
              <w:rPr>
                <w:rStyle w:val="AuswahltextZchn"/>
                <w:highlight w:val="yellow"/>
                <w:lang w:val="en-GB"/>
              </w:rPr>
              <w:t>e.g.</w:t>
            </w:r>
            <w:proofErr w:type="gramEnd"/>
            <w:r w:rsidRPr="00DC1662">
              <w:rPr>
                <w:rStyle w:val="AuswahltextZchn"/>
                <w:highlight w:val="yellow"/>
                <w:lang w:val="en-GB"/>
              </w:rPr>
              <w:t xml:space="preserve"> </w:t>
            </w:r>
            <w:r w:rsidR="00F42F1E" w:rsidRPr="00DC1662">
              <w:rPr>
                <w:rStyle w:val="AuswahltextZchn"/>
                <w:highlight w:val="yellow"/>
                <w:lang w:val="en-GB"/>
              </w:rPr>
              <w:t>8</w:t>
            </w:r>
            <w:r w:rsidRPr="00302D78">
              <w:rPr>
                <w:rStyle w:val="AuswahltextZchn"/>
                <w:highlight w:val="yellow"/>
                <w:lang w:val="en-GB"/>
              </w:rPr>
              <w:t>)]</w:t>
            </w:r>
            <w:r w:rsidR="003C1739" w:rsidRPr="00302D78">
              <w:rPr>
                <w:rStyle w:val="Funotenzeichen"/>
                <w:color w:val="FF0000"/>
                <w:lang w:val="en-GB"/>
              </w:rPr>
              <w:footnoteReference w:id="11"/>
            </w:r>
            <w:r w:rsidRPr="00302D78">
              <w:rPr>
                <w:color w:val="FF0000"/>
                <w:lang w:val="en-GB"/>
              </w:rPr>
              <w:t xml:space="preserve"> </w:t>
            </w:r>
            <w:r w:rsidR="00030BA7" w:rsidRPr="00302D78">
              <w:rPr>
                <w:color w:val="FF0000"/>
                <w:highlight w:val="yellow"/>
                <w:lang w:val="en-GB"/>
              </w:rPr>
              <w:t xml:space="preserve">[e.g. from its entry in the Commercial Register or from the close of </w:t>
            </w:r>
            <w:r w:rsidR="00301382" w:rsidRPr="00302D78">
              <w:rPr>
                <w:color w:val="FF0000"/>
                <w:highlight w:val="yellow"/>
                <w:lang w:val="en-GB"/>
              </w:rPr>
              <w:t xml:space="preserve">the </w:t>
            </w:r>
            <w:r w:rsidR="00E712EA" w:rsidRPr="00302D78">
              <w:rPr>
                <w:color w:val="FF0000"/>
                <w:highlight w:val="yellow"/>
                <w:lang w:val="en-GB"/>
              </w:rPr>
              <w:t xml:space="preserve">first </w:t>
            </w:r>
            <w:r w:rsidR="00030BA7" w:rsidRPr="00302D78">
              <w:rPr>
                <w:color w:val="FF0000"/>
                <w:highlight w:val="yellow"/>
                <w:lang w:val="en-GB"/>
              </w:rPr>
              <w:t>subscription</w:t>
            </w:r>
            <w:r w:rsidR="00301382" w:rsidRPr="00302D78">
              <w:rPr>
                <w:color w:val="FF0000"/>
                <w:highlight w:val="yellow"/>
                <w:lang w:val="en-GB"/>
              </w:rPr>
              <w:t xml:space="preserve"> period</w:t>
            </w:r>
            <w:r w:rsidR="00030BA7" w:rsidRPr="00302D78">
              <w:rPr>
                <w:color w:val="FF0000"/>
                <w:highlight w:val="yellow"/>
                <w:lang w:val="en-GB"/>
              </w:rPr>
              <w:t>]</w:t>
            </w:r>
            <w:r w:rsidR="00030BA7">
              <w:rPr>
                <w:lang w:val="en-GB"/>
              </w:rPr>
              <w:t xml:space="preserve">, </w:t>
            </w:r>
            <w:r w:rsidRPr="00DC1662">
              <w:rPr>
                <w:lang w:val="en-GB"/>
              </w:rPr>
              <w:t xml:space="preserve">subject to any extensions determined by the Company Meeting (cf. </w:t>
            </w:r>
            <w:r w:rsidR="003C1739" w:rsidRPr="00DC1662">
              <w:rPr>
                <w:lang w:val="en-GB"/>
              </w:rPr>
              <w:t xml:space="preserve">point </w:t>
            </w:r>
            <w:r w:rsidRPr="00DC1662">
              <w:rPr>
                <w:lang w:val="en-GB"/>
              </w:rPr>
              <w:t>39</w:t>
            </w:r>
            <w:r w:rsidR="007749CC" w:rsidRPr="00DC1662">
              <w:rPr>
                <w:lang w:val="en-GB"/>
              </w:rPr>
              <w:t xml:space="preserve"> let. </w:t>
            </w:r>
            <w:r w:rsidRPr="00DC1662">
              <w:rPr>
                <w:lang w:val="en-GB"/>
              </w:rPr>
              <w:t>b below).</w:t>
            </w:r>
          </w:p>
          <w:p w14:paraId="119AADAF" w14:textId="77777777" w:rsidR="0035241B" w:rsidRPr="00DC1662" w:rsidRDefault="0035241B">
            <w:pPr>
              <w:pStyle w:val="Einzug1"/>
              <w:rPr>
                <w:lang w:val="en-GB"/>
              </w:rPr>
            </w:pPr>
          </w:p>
        </w:tc>
      </w:tr>
      <w:tr w:rsidR="0035241B" w:rsidRPr="00392E8F" w14:paraId="5F63379A" w14:textId="77777777" w:rsidTr="00DC607E">
        <w:tc>
          <w:tcPr>
            <w:tcW w:w="9826" w:type="dxa"/>
          </w:tcPr>
          <w:p w14:paraId="56DF0EA5" w14:textId="77777777" w:rsidR="0035241B" w:rsidRPr="00DC1662" w:rsidRDefault="0035241B">
            <w:pPr>
              <w:pStyle w:val="Einzug1"/>
              <w:rPr>
                <w:lang w:val="en-GB"/>
              </w:rPr>
            </w:pPr>
            <w:bookmarkStart w:id="4" w:name="_Ref149043675"/>
            <w:r w:rsidRPr="00DC1662">
              <w:rPr>
                <w:lang w:val="en-GB"/>
              </w:rPr>
              <w:t>6.</w:t>
            </w:r>
            <w:r w:rsidRPr="00DC1662">
              <w:rPr>
                <w:lang w:val="en-GB"/>
              </w:rPr>
              <w:tab/>
              <w:t xml:space="preserve">Following the conclusion of the subscription period, the Company will invest the capital in portfolio companies pursuant to </w:t>
            </w:r>
            <w:r w:rsidR="00E33AC4" w:rsidRPr="00DC1662">
              <w:rPr>
                <w:lang w:val="en-GB"/>
              </w:rPr>
              <w:t xml:space="preserve">point </w:t>
            </w:r>
            <w:r w:rsidRPr="00DC1662">
              <w:rPr>
                <w:lang w:val="en-GB"/>
              </w:rPr>
              <w:t>2</w:t>
            </w:r>
            <w:r w:rsidR="00BC376B" w:rsidRPr="00DC1662">
              <w:rPr>
                <w:lang w:val="en-GB"/>
              </w:rPr>
              <w:t>1</w:t>
            </w:r>
            <w:r w:rsidRPr="00DC1662">
              <w:rPr>
                <w:lang w:val="en-GB"/>
              </w:rPr>
              <w:t xml:space="preserve"> during the investment phase of up to</w:t>
            </w:r>
            <w:r w:rsidRPr="00DC1662">
              <w:rPr>
                <w:rStyle w:val="AuswahltextZchn"/>
                <w:lang w:val="en-GB"/>
              </w:rPr>
              <w:t xml:space="preserve"> [</w:t>
            </w:r>
            <w:r w:rsidRPr="00DC1662">
              <w:rPr>
                <w:rStyle w:val="AuswahltextZchn"/>
                <w:highlight w:val="yellow"/>
                <w:lang w:val="en-GB"/>
              </w:rPr>
              <w:t>number of years (</w:t>
            </w:r>
            <w:proofErr w:type="gramStart"/>
            <w:r w:rsidRPr="00DC1662">
              <w:rPr>
                <w:rStyle w:val="AuswahltextZchn"/>
                <w:highlight w:val="yellow"/>
                <w:lang w:val="en-GB"/>
              </w:rPr>
              <w:t>e.g.</w:t>
            </w:r>
            <w:proofErr w:type="gramEnd"/>
            <w:r w:rsidRPr="00DC1662">
              <w:rPr>
                <w:rStyle w:val="AuswahltextZchn"/>
                <w:highlight w:val="yellow"/>
                <w:lang w:val="en-GB"/>
              </w:rPr>
              <w:t xml:space="preserve"> 3-5)</w:t>
            </w:r>
            <w:r w:rsidRPr="00DC1662">
              <w:rPr>
                <w:rStyle w:val="AuswahltextZchn"/>
                <w:lang w:val="en-GB"/>
              </w:rPr>
              <w:t>]</w:t>
            </w:r>
            <w:r w:rsidRPr="00DC1662">
              <w:rPr>
                <w:lang w:val="en-GB"/>
              </w:rPr>
              <w:t xml:space="preserve"> (referred to below as the “</w:t>
            </w:r>
            <w:r w:rsidRPr="00DC1662">
              <w:rPr>
                <w:b/>
                <w:bCs/>
                <w:lang w:val="en-GB"/>
              </w:rPr>
              <w:t>Investment Phase</w:t>
            </w:r>
            <w:r w:rsidRPr="00DC1662">
              <w:rPr>
                <w:lang w:val="en-GB"/>
              </w:rPr>
              <w:t>”). In the years thereafter, the activities of the Company will concentrate on the management and gradual liquidation of the portfolio companies.</w:t>
            </w:r>
          </w:p>
          <w:bookmarkEnd w:id="4"/>
          <w:p w14:paraId="4641A4FC" w14:textId="77777777" w:rsidR="0035241B" w:rsidRPr="00DC1662" w:rsidRDefault="0035241B" w:rsidP="00714DBA">
            <w:pPr>
              <w:rPr>
                <w:lang w:val="en-GB"/>
              </w:rPr>
            </w:pPr>
          </w:p>
        </w:tc>
      </w:tr>
      <w:tr w:rsidR="0035241B" w:rsidRPr="00392E8F" w14:paraId="31E9F2C3" w14:textId="77777777" w:rsidTr="00DC607E">
        <w:tc>
          <w:tcPr>
            <w:tcW w:w="9826" w:type="dxa"/>
          </w:tcPr>
          <w:p w14:paraId="7C5909E6" w14:textId="3FAE2FE9" w:rsidR="0035241B" w:rsidRPr="00DC1662" w:rsidRDefault="0035241B" w:rsidP="00714DBA">
            <w:pPr>
              <w:pStyle w:val="Einzug1"/>
              <w:rPr>
                <w:lang w:val="en-GB"/>
              </w:rPr>
            </w:pPr>
            <w:r w:rsidRPr="00DC1662">
              <w:rPr>
                <w:lang w:val="en-GB"/>
              </w:rPr>
              <w:t>7.</w:t>
            </w:r>
            <w:r w:rsidRPr="00DC1662">
              <w:rPr>
                <w:lang w:val="en-GB"/>
              </w:rPr>
              <w:tab/>
              <w:t xml:space="preserve">New investments are permitted </w:t>
            </w:r>
            <w:r w:rsidR="00030BA7">
              <w:rPr>
                <w:lang w:val="en-GB"/>
              </w:rPr>
              <w:t xml:space="preserve">after the end of the </w:t>
            </w:r>
            <w:r w:rsidR="00BA3C61">
              <w:rPr>
                <w:lang w:val="en-GB"/>
              </w:rPr>
              <w:t>I</w:t>
            </w:r>
            <w:r w:rsidR="00030BA7">
              <w:rPr>
                <w:lang w:val="en-GB"/>
              </w:rPr>
              <w:t xml:space="preserve">nvestment </w:t>
            </w:r>
            <w:r w:rsidR="00BA3C61">
              <w:rPr>
                <w:lang w:val="en-GB"/>
              </w:rPr>
              <w:t>P</w:t>
            </w:r>
            <w:r w:rsidR="00030BA7">
              <w:rPr>
                <w:lang w:val="en-GB"/>
              </w:rPr>
              <w:t xml:space="preserve">hase </w:t>
            </w:r>
            <w:r w:rsidRPr="00DC1662">
              <w:rPr>
                <w:lang w:val="en-GB"/>
              </w:rPr>
              <w:t xml:space="preserve">only in the exceptional cases set out in this Agreement. Furthermore, subject to the exceptions set down in this Agreement (cf. </w:t>
            </w:r>
            <w:r w:rsidR="003C1739" w:rsidRPr="00DC1662">
              <w:rPr>
                <w:lang w:val="en-GB"/>
              </w:rPr>
              <w:t xml:space="preserve">point </w:t>
            </w:r>
            <w:r w:rsidRPr="00DC1662">
              <w:rPr>
                <w:lang w:val="en-GB"/>
              </w:rPr>
              <w:t>39</w:t>
            </w:r>
            <w:r w:rsidR="007749CC" w:rsidRPr="00DC1662">
              <w:rPr>
                <w:lang w:val="en-GB"/>
              </w:rPr>
              <w:t xml:space="preserve"> let. </w:t>
            </w:r>
            <w:r w:rsidRPr="00DC1662">
              <w:rPr>
                <w:lang w:val="en-GB"/>
              </w:rPr>
              <w:t>a</w:t>
            </w:r>
            <w:r w:rsidR="003C1739" w:rsidRPr="00DC1662">
              <w:rPr>
                <w:lang w:val="en-GB"/>
              </w:rPr>
              <w:t xml:space="preserve"> below</w:t>
            </w:r>
            <w:r w:rsidRPr="00DC1662">
              <w:rPr>
                <w:lang w:val="en-GB"/>
              </w:rPr>
              <w:t>), the proceeds from the sale of individual investments will not be used for reinvestment and will instead be distributed to the partners in accordance with this Agreement.</w:t>
            </w:r>
          </w:p>
          <w:p w14:paraId="7EDDBF87" w14:textId="77777777" w:rsidR="00F42F1E" w:rsidRPr="00DC1662" w:rsidRDefault="00F42F1E" w:rsidP="00EB7691">
            <w:pPr>
              <w:rPr>
                <w:lang w:val="en-GB"/>
              </w:rPr>
            </w:pPr>
          </w:p>
          <w:p w14:paraId="1C098B5E" w14:textId="77777777" w:rsidR="0035241B" w:rsidRPr="00DC1662" w:rsidRDefault="0035241B">
            <w:pPr>
              <w:pStyle w:val="Einzug1"/>
              <w:rPr>
                <w:lang w:val="en-GB"/>
              </w:rPr>
            </w:pPr>
          </w:p>
          <w:p w14:paraId="35344939" w14:textId="77777777" w:rsidR="00714DBA" w:rsidRPr="00DC1662" w:rsidRDefault="00714DBA" w:rsidP="00714DBA">
            <w:pPr>
              <w:rPr>
                <w:lang w:val="en-GB"/>
              </w:rPr>
            </w:pPr>
          </w:p>
        </w:tc>
      </w:tr>
      <w:tr w:rsidR="0035241B" w:rsidRPr="00DC1662" w14:paraId="3242B447" w14:textId="77777777" w:rsidTr="00DC607E">
        <w:tc>
          <w:tcPr>
            <w:tcW w:w="9826" w:type="dxa"/>
          </w:tcPr>
          <w:p w14:paraId="7713019F" w14:textId="77777777" w:rsidR="0035241B" w:rsidRPr="006116A5" w:rsidRDefault="00D34364" w:rsidP="006116A5">
            <w:pPr>
              <w:pStyle w:val="berschrift2"/>
            </w:pPr>
            <w:bookmarkStart w:id="5" w:name="_Toc94775752"/>
            <w:r w:rsidRPr="006116A5">
              <w:t>II</w:t>
            </w:r>
            <w:r w:rsidR="0035241B" w:rsidRPr="006116A5">
              <w:tab/>
              <w:t>Capital</w:t>
            </w:r>
            <w:bookmarkEnd w:id="5"/>
          </w:p>
          <w:p w14:paraId="2F322859" w14:textId="77777777" w:rsidR="0035241B" w:rsidRPr="00DC1662" w:rsidRDefault="0035241B" w:rsidP="00204EAD">
            <w:pPr>
              <w:rPr>
                <w:lang w:val="en-GB"/>
              </w:rPr>
            </w:pPr>
          </w:p>
        </w:tc>
      </w:tr>
      <w:tr w:rsidR="0035241B" w:rsidRPr="00DC1662" w14:paraId="2220E9EB" w14:textId="77777777" w:rsidTr="00DC607E">
        <w:tc>
          <w:tcPr>
            <w:tcW w:w="9826" w:type="dxa"/>
          </w:tcPr>
          <w:p w14:paraId="440AC862" w14:textId="2C9B2D13" w:rsidR="0035241B" w:rsidRPr="00DC1662" w:rsidRDefault="0035241B" w:rsidP="006A43C3">
            <w:pPr>
              <w:pStyle w:val="berschrift3"/>
              <w:rPr>
                <w:lang w:val="en-GB"/>
              </w:rPr>
            </w:pPr>
            <w:bookmarkStart w:id="6" w:name="_Toc94775753"/>
            <w:r w:rsidRPr="00DC1662">
              <w:rPr>
                <w:lang w:val="en-GB"/>
              </w:rPr>
              <w:t>A</w:t>
            </w:r>
            <w:r w:rsidRPr="00DC1662">
              <w:rPr>
                <w:lang w:val="en-GB"/>
              </w:rPr>
              <w:tab/>
              <w:t xml:space="preserve">Limited </w:t>
            </w:r>
            <w:r w:rsidR="00BA3C61">
              <w:rPr>
                <w:lang w:val="en-GB"/>
              </w:rPr>
              <w:t>P</w:t>
            </w:r>
            <w:r w:rsidR="00BA3C61" w:rsidRPr="00DC1662">
              <w:rPr>
                <w:lang w:val="en-GB"/>
              </w:rPr>
              <w:t xml:space="preserve">artners’ </w:t>
            </w:r>
            <w:r w:rsidRPr="00DC1662">
              <w:rPr>
                <w:lang w:val="en-GB"/>
              </w:rPr>
              <w:t>capital</w:t>
            </w:r>
            <w:bookmarkEnd w:id="6"/>
          </w:p>
          <w:p w14:paraId="6CB6211B" w14:textId="77777777" w:rsidR="0035241B" w:rsidRPr="00DC1662" w:rsidRDefault="0035241B">
            <w:pPr>
              <w:rPr>
                <w:lang w:val="en-GB"/>
              </w:rPr>
            </w:pPr>
          </w:p>
        </w:tc>
      </w:tr>
      <w:tr w:rsidR="0035241B" w:rsidRPr="00392E8F" w14:paraId="089FBC84" w14:textId="77777777" w:rsidTr="00DC607E">
        <w:tc>
          <w:tcPr>
            <w:tcW w:w="9826" w:type="dxa"/>
          </w:tcPr>
          <w:p w14:paraId="63BA9F6E" w14:textId="503D3254" w:rsidR="0035241B" w:rsidRPr="00DC1662" w:rsidRDefault="0035241B">
            <w:pPr>
              <w:pStyle w:val="Einzug1"/>
              <w:rPr>
                <w:lang w:val="en-GB"/>
              </w:rPr>
            </w:pPr>
            <w:r w:rsidRPr="00DC1662">
              <w:rPr>
                <w:lang w:val="en-GB"/>
              </w:rPr>
              <w:t>8.</w:t>
            </w:r>
            <w:r w:rsidRPr="00DC1662">
              <w:rPr>
                <w:lang w:val="en-GB"/>
              </w:rPr>
              <w:tab/>
              <w:t xml:space="preserve">The </w:t>
            </w:r>
            <w:r w:rsidR="00BA3C61">
              <w:rPr>
                <w:lang w:val="en-GB"/>
              </w:rPr>
              <w:t>L</w:t>
            </w:r>
            <w:r w:rsidR="00BA3C61" w:rsidRPr="00DC1662">
              <w:rPr>
                <w:lang w:val="en-GB"/>
              </w:rPr>
              <w:t xml:space="preserve">imited </w:t>
            </w:r>
            <w:r w:rsidR="00BA3C61">
              <w:rPr>
                <w:lang w:val="en-GB"/>
              </w:rPr>
              <w:t>P</w:t>
            </w:r>
            <w:r w:rsidR="00BA3C61" w:rsidRPr="00DC1662">
              <w:rPr>
                <w:lang w:val="en-GB"/>
              </w:rPr>
              <w:t xml:space="preserve">artners’ </w:t>
            </w:r>
            <w:r w:rsidRPr="00DC1662">
              <w:rPr>
                <w:lang w:val="en-GB"/>
              </w:rPr>
              <w:t>contribution is CHF</w:t>
            </w:r>
            <w:r w:rsidRPr="00DC1662">
              <w:rPr>
                <w:rStyle w:val="AuswahltextZchn"/>
                <w:lang w:val="en-GB"/>
              </w:rPr>
              <w:t xml:space="preserve"> [</w:t>
            </w:r>
            <w:r w:rsidRPr="00DC1662">
              <w:rPr>
                <w:rStyle w:val="AuswahltextZchn"/>
                <w:highlight w:val="yellow"/>
                <w:lang w:val="en-GB"/>
              </w:rPr>
              <w:t>amount in numbers</w:t>
            </w:r>
            <w:r w:rsidRPr="00DC1662">
              <w:rPr>
                <w:rStyle w:val="AuswahltextZchn"/>
                <w:lang w:val="en-GB"/>
              </w:rPr>
              <w:t>]</w:t>
            </w:r>
            <w:r w:rsidRPr="00DC1662">
              <w:rPr>
                <w:lang w:val="en-GB"/>
              </w:rPr>
              <w:t xml:space="preserve"> (</w:t>
            </w:r>
            <w:r w:rsidRPr="00DC1662">
              <w:rPr>
                <w:rStyle w:val="AuswahltextZchn"/>
                <w:lang w:val="en-GB"/>
              </w:rPr>
              <w:t>[</w:t>
            </w:r>
            <w:r w:rsidRPr="00DC1662">
              <w:rPr>
                <w:rStyle w:val="AuswahltextZchn"/>
                <w:highlight w:val="yellow"/>
                <w:lang w:val="en-GB"/>
              </w:rPr>
              <w:t>amount in words</w:t>
            </w:r>
            <w:r w:rsidRPr="00DC1662">
              <w:rPr>
                <w:rStyle w:val="AuswahltextZchn"/>
                <w:lang w:val="en-GB"/>
              </w:rPr>
              <w:t>]</w:t>
            </w:r>
            <w:r w:rsidRPr="00DC1662">
              <w:rPr>
                <w:lang w:val="en-GB"/>
              </w:rPr>
              <w:t xml:space="preserve">), divided into </w:t>
            </w:r>
            <w:r w:rsidRPr="00DC1662">
              <w:rPr>
                <w:rStyle w:val="AuswahltextZchn"/>
                <w:lang w:val="en-GB"/>
              </w:rPr>
              <w:t>[</w:t>
            </w:r>
            <w:r w:rsidRPr="00DC1662">
              <w:rPr>
                <w:rStyle w:val="AuswahltextZchn"/>
                <w:highlight w:val="yellow"/>
                <w:lang w:val="en-GB"/>
              </w:rPr>
              <w:t xml:space="preserve">number of </w:t>
            </w:r>
            <w:r w:rsidR="00E33B4B">
              <w:rPr>
                <w:rStyle w:val="AuswahltextZchn"/>
                <w:highlight w:val="yellow"/>
                <w:lang w:val="en-GB"/>
              </w:rPr>
              <w:t>L</w:t>
            </w:r>
            <w:r w:rsidRPr="00DC1662">
              <w:rPr>
                <w:rStyle w:val="AuswahltextZchn"/>
                <w:highlight w:val="yellow"/>
                <w:lang w:val="en-GB"/>
              </w:rPr>
              <w:t xml:space="preserve">imited </w:t>
            </w:r>
            <w:r w:rsidR="00E33B4B">
              <w:rPr>
                <w:rStyle w:val="AuswahltextZchn"/>
                <w:highlight w:val="yellow"/>
                <w:lang w:val="en-GB"/>
              </w:rPr>
              <w:t>P</w:t>
            </w:r>
            <w:r w:rsidRPr="00DC1662">
              <w:rPr>
                <w:rStyle w:val="AuswahltextZchn"/>
                <w:highlight w:val="yellow"/>
                <w:lang w:val="en-GB"/>
              </w:rPr>
              <w:t xml:space="preserve">artnership </w:t>
            </w:r>
            <w:r w:rsidR="00E33B4B">
              <w:rPr>
                <w:rStyle w:val="AuswahltextZchn"/>
                <w:highlight w:val="yellow"/>
                <w:lang w:val="en-GB"/>
              </w:rPr>
              <w:t>S</w:t>
            </w:r>
            <w:r w:rsidRPr="00DC1662">
              <w:rPr>
                <w:rStyle w:val="AuswahltextZchn"/>
                <w:highlight w:val="yellow"/>
                <w:lang w:val="en-GB"/>
              </w:rPr>
              <w:t>hares</w:t>
            </w:r>
            <w:r w:rsidRPr="00DC1662">
              <w:rPr>
                <w:rStyle w:val="AuswahltextZchn"/>
                <w:lang w:val="en-GB"/>
              </w:rPr>
              <w:t>]</w:t>
            </w:r>
            <w:r w:rsidRPr="00DC1662">
              <w:rPr>
                <w:lang w:val="en-GB"/>
              </w:rPr>
              <w:t xml:space="preserve"> </w:t>
            </w:r>
            <w:r w:rsidR="00E33B4B">
              <w:rPr>
                <w:lang w:val="en-GB"/>
              </w:rPr>
              <w:t>L</w:t>
            </w:r>
            <w:r w:rsidRPr="00DC1662">
              <w:rPr>
                <w:lang w:val="en-GB"/>
              </w:rPr>
              <w:t xml:space="preserve">imited </w:t>
            </w:r>
            <w:r w:rsidR="00E33B4B">
              <w:rPr>
                <w:lang w:val="en-GB"/>
              </w:rPr>
              <w:t>P</w:t>
            </w:r>
            <w:r w:rsidRPr="00DC1662">
              <w:rPr>
                <w:lang w:val="en-GB"/>
              </w:rPr>
              <w:t xml:space="preserve">artnership </w:t>
            </w:r>
            <w:r w:rsidR="00E33B4B">
              <w:rPr>
                <w:lang w:val="en-GB"/>
              </w:rPr>
              <w:t>S</w:t>
            </w:r>
            <w:r w:rsidRPr="00DC1662">
              <w:rPr>
                <w:lang w:val="en-GB"/>
              </w:rPr>
              <w:t xml:space="preserve">hares of CHF </w:t>
            </w:r>
            <w:r w:rsidRPr="00DC1662">
              <w:rPr>
                <w:rStyle w:val="AuswahltextZchn"/>
                <w:lang w:val="en-GB"/>
              </w:rPr>
              <w:t>[</w:t>
            </w:r>
            <w:r w:rsidRPr="00DC1662">
              <w:rPr>
                <w:rStyle w:val="AuswahltextZchn"/>
                <w:highlight w:val="yellow"/>
                <w:lang w:val="en-GB"/>
              </w:rPr>
              <w:t>amount in Swiss francs</w:t>
            </w:r>
            <w:r w:rsidRPr="00DC1662">
              <w:rPr>
                <w:rStyle w:val="AuswahltextZchn"/>
                <w:lang w:val="en-GB"/>
              </w:rPr>
              <w:t>]</w:t>
            </w:r>
            <w:r w:rsidRPr="00DC1662">
              <w:rPr>
                <w:lang w:val="en-GB"/>
              </w:rPr>
              <w:t xml:space="preserve"> (referred to below as “</w:t>
            </w:r>
            <w:r w:rsidRPr="00DC1662">
              <w:rPr>
                <w:b/>
                <w:bCs/>
                <w:lang w:val="en-GB"/>
              </w:rPr>
              <w:t>Limited Partnership Shares</w:t>
            </w:r>
            <w:r w:rsidRPr="00DC1662">
              <w:rPr>
                <w:lang w:val="en-GB"/>
              </w:rPr>
              <w:t xml:space="preserve">”). The Limited Partners pay in their proportion of the </w:t>
            </w:r>
            <w:r w:rsidR="00BA3C61">
              <w:rPr>
                <w:lang w:val="en-GB"/>
              </w:rPr>
              <w:t>L</w:t>
            </w:r>
            <w:r w:rsidR="00BA3C61" w:rsidRPr="00DC1662">
              <w:rPr>
                <w:lang w:val="en-GB"/>
              </w:rPr>
              <w:t xml:space="preserve">imited </w:t>
            </w:r>
            <w:r w:rsidR="00BA3C61">
              <w:rPr>
                <w:lang w:val="en-GB"/>
              </w:rPr>
              <w:t>P</w:t>
            </w:r>
            <w:r w:rsidR="00BA3C61" w:rsidRPr="00DC1662">
              <w:rPr>
                <w:lang w:val="en-GB"/>
              </w:rPr>
              <w:t xml:space="preserve">artners’ </w:t>
            </w:r>
            <w:r w:rsidRPr="00DC1662">
              <w:rPr>
                <w:lang w:val="en-GB"/>
              </w:rPr>
              <w:t>contribution when the Company is founded. This contribution is entered in the Commercial Register as an asset base to satisfy liability claims and is repaid only upon the liquidation of the Company</w:t>
            </w:r>
            <w:r w:rsidR="003C1739" w:rsidRPr="00DC1662">
              <w:rPr>
                <w:rStyle w:val="Funotenzeichen"/>
                <w:lang w:val="en-GB"/>
              </w:rPr>
              <w:footnoteReference w:id="12"/>
            </w:r>
            <w:r w:rsidR="00896038" w:rsidRPr="00DC1662">
              <w:rPr>
                <w:lang w:val="en-GB"/>
              </w:rPr>
              <w:t>.</w:t>
            </w:r>
          </w:p>
          <w:p w14:paraId="09832E9C" w14:textId="77777777" w:rsidR="0035241B" w:rsidRPr="00DC1662" w:rsidRDefault="0035241B">
            <w:pPr>
              <w:pStyle w:val="Einzug1"/>
              <w:rPr>
                <w:lang w:val="en-GB"/>
              </w:rPr>
            </w:pPr>
          </w:p>
        </w:tc>
      </w:tr>
      <w:tr w:rsidR="0035241B" w:rsidRPr="00392E8F" w14:paraId="26876470" w14:textId="77777777" w:rsidTr="00DC607E">
        <w:tc>
          <w:tcPr>
            <w:tcW w:w="9826" w:type="dxa"/>
          </w:tcPr>
          <w:p w14:paraId="730FBD03" w14:textId="4D1419B2" w:rsidR="0035241B" w:rsidRPr="00DC1662" w:rsidRDefault="0035241B">
            <w:pPr>
              <w:pStyle w:val="Einzug1"/>
              <w:rPr>
                <w:lang w:val="en-GB"/>
              </w:rPr>
            </w:pPr>
            <w:r w:rsidRPr="00DC1662">
              <w:rPr>
                <w:lang w:val="en-GB"/>
              </w:rPr>
              <w:t>9.</w:t>
            </w:r>
            <w:r w:rsidRPr="00DC1662">
              <w:rPr>
                <w:lang w:val="en-GB"/>
              </w:rPr>
              <w:tab/>
              <w:t>General Partnership AG, its executive officers pursuant to Art. 119</w:t>
            </w:r>
            <w:r w:rsidR="00204EAD" w:rsidRPr="00DC1662">
              <w:rPr>
                <w:lang w:val="en-GB"/>
              </w:rPr>
              <w:t xml:space="preserve"> para</w:t>
            </w:r>
            <w:r w:rsidRPr="00DC1662">
              <w:rPr>
                <w:lang w:val="en-GB"/>
              </w:rPr>
              <w:t>.</w:t>
            </w:r>
            <w:r w:rsidR="00204EAD" w:rsidRPr="00DC1662">
              <w:rPr>
                <w:lang w:val="en-GB"/>
              </w:rPr>
              <w:t xml:space="preserve"> </w:t>
            </w:r>
            <w:r w:rsidRPr="00DC1662">
              <w:rPr>
                <w:lang w:val="en-GB"/>
              </w:rPr>
              <w:t xml:space="preserve">3 CISO and (provided they meet the requirements for qualified investors) any other founders are entitled to subscribe directly or indirectly up to </w:t>
            </w:r>
            <w:r w:rsidRPr="00DC1662">
              <w:rPr>
                <w:rStyle w:val="AuswahltextZchn"/>
                <w:lang w:val="en-GB"/>
              </w:rPr>
              <w:t>[</w:t>
            </w:r>
            <w:r w:rsidRPr="00DC1662">
              <w:rPr>
                <w:rStyle w:val="AuswahltextZchn"/>
                <w:highlight w:val="yellow"/>
                <w:lang w:val="en-GB"/>
              </w:rPr>
              <w:t>percentage rate</w:t>
            </w:r>
            <w:r w:rsidRPr="00DC1662">
              <w:rPr>
                <w:rStyle w:val="AuswahltextZchn"/>
                <w:lang w:val="en-GB"/>
              </w:rPr>
              <w:t>]</w:t>
            </w:r>
            <w:r w:rsidR="00392E8F">
              <w:rPr>
                <w:rStyle w:val="AuswahltextZchn"/>
                <w:lang w:val="en-GB"/>
              </w:rPr>
              <w:t xml:space="preserve"> </w:t>
            </w:r>
            <w:r w:rsidRPr="00DC1662">
              <w:rPr>
                <w:lang w:val="en-GB"/>
              </w:rPr>
              <w:t xml:space="preserve">% of the </w:t>
            </w:r>
            <w:r w:rsidR="00BA3C61">
              <w:rPr>
                <w:lang w:val="en-GB"/>
              </w:rPr>
              <w:t>L</w:t>
            </w:r>
            <w:r w:rsidR="00BA3C61" w:rsidRPr="00DC1662">
              <w:rPr>
                <w:lang w:val="en-GB"/>
              </w:rPr>
              <w:t xml:space="preserve">imited </w:t>
            </w:r>
            <w:r w:rsidR="00BA3C61">
              <w:rPr>
                <w:lang w:val="en-GB"/>
              </w:rPr>
              <w:t>P</w:t>
            </w:r>
            <w:r w:rsidR="00BA3C61" w:rsidRPr="00DC1662">
              <w:rPr>
                <w:lang w:val="en-GB"/>
              </w:rPr>
              <w:t xml:space="preserve">artners’ </w:t>
            </w:r>
            <w:r w:rsidRPr="00DC1662">
              <w:rPr>
                <w:lang w:val="en-GB"/>
              </w:rPr>
              <w:t>contribution (they are referred to below as “</w:t>
            </w:r>
            <w:r w:rsidRPr="00DC1662">
              <w:rPr>
                <w:b/>
                <w:bCs/>
                <w:lang w:val="en-GB"/>
              </w:rPr>
              <w:t>Founding Limited Partners</w:t>
            </w:r>
            <w:r w:rsidRPr="00DC1662">
              <w:rPr>
                <w:lang w:val="en-GB"/>
              </w:rPr>
              <w:t>” and “</w:t>
            </w:r>
            <w:r w:rsidRPr="00DC1662">
              <w:rPr>
                <w:b/>
                <w:bCs/>
                <w:lang w:val="en-GB"/>
              </w:rPr>
              <w:t>Founding Limited Partnership shares</w:t>
            </w:r>
            <w:r w:rsidRPr="00DC1662">
              <w:rPr>
                <w:lang w:val="en-GB"/>
              </w:rPr>
              <w:t>”). The following provisions relating to additional capital and minimum subscriptions do not apply to the Founding Limited Partners.</w:t>
            </w:r>
          </w:p>
          <w:p w14:paraId="3DD30A9C" w14:textId="77777777" w:rsidR="0035241B" w:rsidRPr="00DC1662" w:rsidRDefault="0035241B">
            <w:pPr>
              <w:pStyle w:val="Einzug1"/>
              <w:rPr>
                <w:lang w:val="en-GB"/>
              </w:rPr>
            </w:pPr>
          </w:p>
          <w:p w14:paraId="644AD983" w14:textId="77777777" w:rsidR="0035241B" w:rsidRPr="00DC1662" w:rsidRDefault="0035241B">
            <w:pPr>
              <w:pStyle w:val="Einzug1"/>
              <w:rPr>
                <w:lang w:val="en-GB"/>
              </w:rPr>
            </w:pPr>
          </w:p>
        </w:tc>
      </w:tr>
      <w:tr w:rsidR="0035241B" w:rsidRPr="00DC1662" w14:paraId="30E963E3" w14:textId="77777777" w:rsidTr="00DC607E">
        <w:tc>
          <w:tcPr>
            <w:tcW w:w="9826" w:type="dxa"/>
          </w:tcPr>
          <w:p w14:paraId="3324DB1B" w14:textId="77777777" w:rsidR="0035241B" w:rsidRPr="00DC1662" w:rsidRDefault="0035241B" w:rsidP="006A43C3">
            <w:pPr>
              <w:pStyle w:val="berschrift3"/>
              <w:rPr>
                <w:lang w:val="en-GB"/>
              </w:rPr>
            </w:pPr>
            <w:bookmarkStart w:id="7" w:name="_Toc94775754"/>
            <w:r w:rsidRPr="00DC1662">
              <w:rPr>
                <w:lang w:val="en-GB"/>
              </w:rPr>
              <w:t>B</w:t>
            </w:r>
            <w:r w:rsidRPr="00DC1662">
              <w:rPr>
                <w:lang w:val="en-GB"/>
              </w:rPr>
              <w:tab/>
              <w:t>Additional capital</w:t>
            </w:r>
            <w:bookmarkEnd w:id="7"/>
          </w:p>
          <w:p w14:paraId="27F65A0D" w14:textId="77777777" w:rsidR="0035241B" w:rsidRPr="00DC1662" w:rsidRDefault="0035241B">
            <w:pPr>
              <w:rPr>
                <w:lang w:val="en-GB"/>
              </w:rPr>
            </w:pPr>
          </w:p>
        </w:tc>
      </w:tr>
      <w:tr w:rsidR="0035241B" w:rsidRPr="00392E8F" w14:paraId="302DAC3B" w14:textId="77777777" w:rsidTr="00DC607E">
        <w:tc>
          <w:tcPr>
            <w:tcW w:w="9826" w:type="dxa"/>
          </w:tcPr>
          <w:p w14:paraId="031DFADD" w14:textId="3F85F2DB" w:rsidR="0035241B" w:rsidRPr="00DC1662" w:rsidRDefault="0035241B" w:rsidP="00EA6125">
            <w:pPr>
              <w:pStyle w:val="Einzug1"/>
              <w:rPr>
                <w:lang w:val="en-GB"/>
              </w:rPr>
            </w:pPr>
            <w:r w:rsidRPr="00DC1662">
              <w:rPr>
                <w:lang w:val="en-GB"/>
              </w:rPr>
              <w:t>10.</w:t>
            </w:r>
            <w:r w:rsidRPr="00DC1662">
              <w:rPr>
                <w:lang w:val="en-GB"/>
              </w:rPr>
              <w:tab/>
            </w:r>
            <w:proofErr w:type="gramStart"/>
            <w:r w:rsidRPr="00DC1662">
              <w:rPr>
                <w:lang w:val="en-GB"/>
              </w:rPr>
              <w:t>With the exception of</w:t>
            </w:r>
            <w:proofErr w:type="gramEnd"/>
            <w:r w:rsidRPr="00DC1662">
              <w:rPr>
                <w:lang w:val="en-GB"/>
              </w:rPr>
              <w:t xml:space="preserve"> the Founding Limited Partners</w:t>
            </w:r>
            <w:r w:rsidR="00660714" w:rsidRPr="00DC1662">
              <w:rPr>
                <w:rStyle w:val="Funotenzeichen"/>
                <w:lang w:val="en-GB"/>
              </w:rPr>
              <w:footnoteReference w:id="13"/>
            </w:r>
            <w:r w:rsidRPr="00DC1662">
              <w:rPr>
                <w:lang w:val="en-GB"/>
              </w:rPr>
              <w:t xml:space="preserve">, the Limited Partners undertake when subscribing Limited Partnership Shares to provide an additional financial contribution equal to </w:t>
            </w:r>
            <w:r w:rsidRPr="00DC1662">
              <w:rPr>
                <w:rStyle w:val="AuswahltextZchn"/>
                <w:lang w:val="en-GB"/>
              </w:rPr>
              <w:t>[</w:t>
            </w:r>
            <w:r w:rsidRPr="00DC1662">
              <w:rPr>
                <w:rStyle w:val="AuswahltextZchn"/>
                <w:highlight w:val="yellow"/>
                <w:lang w:val="en-GB"/>
              </w:rPr>
              <w:t>number</w:t>
            </w:r>
            <w:r w:rsidRPr="00DC1662">
              <w:rPr>
                <w:rStyle w:val="AuswahltextZchn"/>
                <w:lang w:val="en-GB"/>
              </w:rPr>
              <w:t>]</w:t>
            </w:r>
            <w:r w:rsidRPr="00F1484E">
              <w:rPr>
                <w:rStyle w:val="AuswahltextZchn"/>
                <w:color w:val="auto"/>
                <w:lang w:val="en-GB"/>
              </w:rPr>
              <w:t xml:space="preserve"> </w:t>
            </w:r>
            <w:r w:rsidRPr="00DC1662">
              <w:rPr>
                <w:lang w:val="en-GB"/>
              </w:rPr>
              <w:t>times the subscribed Limited Partnership Shares (referred to below as “</w:t>
            </w:r>
            <w:r w:rsidRPr="00DC1662">
              <w:rPr>
                <w:b/>
                <w:bCs/>
                <w:lang w:val="en-GB"/>
              </w:rPr>
              <w:t>Additional Capital</w:t>
            </w:r>
            <w:r w:rsidRPr="00DC1662">
              <w:rPr>
                <w:lang w:val="en-GB"/>
              </w:rPr>
              <w:t>”). Internally, the Additional Capital represents equity but is not entered in the Commercial Register and does not form an asset base to satisfy liability claims; it may be repaid at any time subject to a corresponding resolution by General Partnership AG in accordance with the present Agreement.</w:t>
            </w:r>
          </w:p>
        </w:tc>
      </w:tr>
      <w:tr w:rsidR="0035241B" w:rsidRPr="00392E8F" w14:paraId="04DCA59F" w14:textId="77777777" w:rsidTr="00DC607E">
        <w:tc>
          <w:tcPr>
            <w:tcW w:w="9826" w:type="dxa"/>
          </w:tcPr>
          <w:p w14:paraId="633512E6" w14:textId="77777777" w:rsidR="0035241B" w:rsidRPr="00DC1662" w:rsidRDefault="0035241B" w:rsidP="007D6278">
            <w:pPr>
              <w:pStyle w:val="Einzug1"/>
              <w:rPr>
                <w:lang w:val="en-GB"/>
              </w:rPr>
            </w:pPr>
            <w:r w:rsidRPr="00DC1662">
              <w:rPr>
                <w:lang w:val="en-GB"/>
              </w:rPr>
              <w:lastRenderedPageBreak/>
              <w:t>11.</w:t>
            </w:r>
            <w:r w:rsidRPr="00DC1662">
              <w:rPr>
                <w:lang w:val="en-GB"/>
              </w:rPr>
              <w:tab/>
              <w:t>Notwithstanding the rules on the distribution of income (</w:t>
            </w:r>
            <w:r w:rsidR="00E33AC4" w:rsidRPr="00DC1662">
              <w:rPr>
                <w:lang w:val="en-GB"/>
              </w:rPr>
              <w:t xml:space="preserve">point </w:t>
            </w:r>
            <w:r w:rsidRPr="00DC1662">
              <w:rPr>
                <w:lang w:val="en-GB"/>
              </w:rPr>
              <w:t>73 et seq</w:t>
            </w:r>
            <w:r w:rsidR="00E33AC4" w:rsidRPr="00DC1662">
              <w:rPr>
                <w:lang w:val="en-GB"/>
              </w:rPr>
              <w:t>q</w:t>
            </w:r>
            <w:r w:rsidRPr="00DC1662">
              <w:rPr>
                <w:lang w:val="en-GB"/>
              </w:rPr>
              <w:t>. below), interest will not be paid on the Limited Partnership Shares and the associated proportion of the Additional Capital (referred to jointly below as the “</w:t>
            </w:r>
            <w:r w:rsidRPr="00DC1662">
              <w:rPr>
                <w:b/>
                <w:bCs/>
                <w:lang w:val="en-GB"/>
              </w:rPr>
              <w:t>Participation</w:t>
            </w:r>
            <w:r w:rsidRPr="00DC1662">
              <w:rPr>
                <w:lang w:val="en-GB"/>
              </w:rPr>
              <w:t>”).</w:t>
            </w:r>
          </w:p>
          <w:p w14:paraId="0622ECA2" w14:textId="77777777" w:rsidR="0035241B" w:rsidRPr="00DC1662" w:rsidRDefault="0035241B">
            <w:pPr>
              <w:pStyle w:val="Einzug1"/>
              <w:rPr>
                <w:lang w:val="en-GB"/>
              </w:rPr>
            </w:pPr>
          </w:p>
        </w:tc>
      </w:tr>
      <w:tr w:rsidR="0035241B" w:rsidRPr="00392E8F" w14:paraId="34B08E06" w14:textId="77777777" w:rsidTr="00DC607E">
        <w:tc>
          <w:tcPr>
            <w:tcW w:w="9826" w:type="dxa"/>
          </w:tcPr>
          <w:p w14:paraId="1FCA8308" w14:textId="790D3EBC" w:rsidR="0035241B" w:rsidRPr="00D44CBA" w:rsidRDefault="0035241B">
            <w:pPr>
              <w:pStyle w:val="Einzug1"/>
              <w:rPr>
                <w:lang w:val="en-GB"/>
              </w:rPr>
            </w:pPr>
            <w:bookmarkStart w:id="8" w:name="_Ref149394423"/>
            <w:r w:rsidRPr="00DC1662">
              <w:rPr>
                <w:lang w:val="en-GB"/>
              </w:rPr>
              <w:t>12.</w:t>
            </w:r>
            <w:r w:rsidRPr="00DC1662">
              <w:rPr>
                <w:lang w:val="en-GB"/>
              </w:rPr>
              <w:tab/>
              <w:t>The Limited Partners must pay in the Additiona</w:t>
            </w:r>
            <w:r w:rsidR="0078187C">
              <w:rPr>
                <w:lang w:val="en-GB"/>
              </w:rPr>
              <w:t xml:space="preserve">l Capital in one or more </w:t>
            </w:r>
            <w:proofErr w:type="spellStart"/>
            <w:r w:rsidR="0078187C">
              <w:rPr>
                <w:lang w:val="en-GB"/>
              </w:rPr>
              <w:t>instal</w:t>
            </w:r>
            <w:r w:rsidR="002E1E49">
              <w:rPr>
                <w:lang w:val="en-GB"/>
              </w:rPr>
              <w:t>l</w:t>
            </w:r>
            <w:r w:rsidRPr="00DC1662">
              <w:rPr>
                <w:lang w:val="en-GB"/>
              </w:rPr>
              <w:t>ments</w:t>
            </w:r>
            <w:proofErr w:type="spellEnd"/>
            <w:r w:rsidRPr="00DC1662">
              <w:rPr>
                <w:lang w:val="en-GB"/>
              </w:rPr>
              <w:t xml:space="preserve"> within </w:t>
            </w:r>
            <w:r w:rsidRPr="00DC1662">
              <w:rPr>
                <w:rStyle w:val="AuswahltextZchn"/>
                <w:lang w:val="en-GB"/>
              </w:rPr>
              <w:t>[</w:t>
            </w:r>
            <w:r w:rsidRPr="00DC1662">
              <w:rPr>
                <w:rStyle w:val="AuswahltextZchn"/>
                <w:highlight w:val="yellow"/>
                <w:lang w:val="en-GB"/>
              </w:rPr>
              <w:t>number of days, (</w:t>
            </w:r>
            <w:proofErr w:type="gramStart"/>
            <w:r w:rsidRPr="00DC1662">
              <w:rPr>
                <w:rStyle w:val="AuswahltextZchn"/>
                <w:highlight w:val="yellow"/>
                <w:lang w:val="en-GB"/>
              </w:rPr>
              <w:t>e.g.</w:t>
            </w:r>
            <w:proofErr w:type="gramEnd"/>
            <w:r w:rsidRPr="00DC1662">
              <w:rPr>
                <w:rStyle w:val="AuswahltextZchn"/>
                <w:highlight w:val="yellow"/>
                <w:lang w:val="en-GB"/>
              </w:rPr>
              <w:t xml:space="preserve"> ten)</w:t>
            </w:r>
            <w:r w:rsidRPr="00DC1662">
              <w:rPr>
                <w:rStyle w:val="AuswahltextZchn"/>
                <w:lang w:val="en-GB"/>
              </w:rPr>
              <w:t>]</w:t>
            </w:r>
            <w:r w:rsidRPr="00DC1662">
              <w:rPr>
                <w:lang w:val="en-GB"/>
              </w:rPr>
              <w:t xml:space="preserve"> business days after receipt of the corresponding demand from General Partnership AG. Once the Investment Phase has expired pursuant to </w:t>
            </w:r>
            <w:r w:rsidR="00E33AC4" w:rsidRPr="00DC1662">
              <w:rPr>
                <w:lang w:val="en-GB"/>
              </w:rPr>
              <w:t xml:space="preserve">point </w:t>
            </w:r>
            <w:r w:rsidRPr="00DC1662">
              <w:rPr>
                <w:lang w:val="en-GB"/>
              </w:rPr>
              <w:t xml:space="preserve">6, General Partnership AG may only demand the payment of the uncalled Additional Capital </w:t>
            </w:r>
            <w:proofErr w:type="gramStart"/>
            <w:r w:rsidRPr="00DC1662">
              <w:rPr>
                <w:lang w:val="en-GB"/>
              </w:rPr>
              <w:t>on the basis of</w:t>
            </w:r>
            <w:proofErr w:type="gramEnd"/>
            <w:r w:rsidRPr="00DC1662">
              <w:rPr>
                <w:lang w:val="en-GB"/>
              </w:rPr>
              <w:t xml:space="preserve"> a resolution passed by the Company Meeting </w:t>
            </w:r>
            <w:r w:rsidRPr="00DC1662">
              <w:rPr>
                <w:rStyle w:val="AuswahltextZchn"/>
                <w:lang w:val="en-GB"/>
              </w:rPr>
              <w:t>[</w:t>
            </w:r>
            <w:r w:rsidRPr="00DC1662">
              <w:rPr>
                <w:rStyle w:val="AuswahltextZchn"/>
                <w:highlight w:val="yellow"/>
                <w:lang w:val="en-GB"/>
              </w:rPr>
              <w:t>the Advisory Board if applicable</w:t>
            </w:r>
            <w:r w:rsidRPr="00DC1662">
              <w:rPr>
                <w:rStyle w:val="AuswahltextZchn"/>
                <w:lang w:val="en-GB"/>
              </w:rPr>
              <w:t>]</w:t>
            </w:r>
            <w:r w:rsidRPr="00DC1662">
              <w:rPr>
                <w:lang w:val="en-GB"/>
              </w:rPr>
              <w:t xml:space="preserve"> (cf. </w:t>
            </w:r>
            <w:r w:rsidR="00E33AC4" w:rsidRPr="00DC1662">
              <w:rPr>
                <w:lang w:val="en-GB"/>
              </w:rPr>
              <w:t xml:space="preserve">point </w:t>
            </w:r>
            <w:r w:rsidRPr="00DC1662">
              <w:rPr>
                <w:lang w:val="en-GB"/>
              </w:rPr>
              <w:t>39</w:t>
            </w:r>
            <w:r w:rsidR="007749CC" w:rsidRPr="00DC1662">
              <w:rPr>
                <w:lang w:val="en-GB"/>
              </w:rPr>
              <w:t xml:space="preserve"> let. </w:t>
            </w:r>
            <w:r w:rsidRPr="00DC1662">
              <w:rPr>
                <w:lang w:val="en-GB"/>
              </w:rPr>
              <w:t xml:space="preserve">a). An exception in this regard is the calling of Additional Capital to cover costs (including the remuneration of General Partnership AG) </w:t>
            </w:r>
            <w:r w:rsidRPr="00DC1662">
              <w:rPr>
                <w:rStyle w:val="AuswahltextZchn"/>
                <w:lang w:val="en-GB"/>
              </w:rPr>
              <w:t>[</w:t>
            </w:r>
            <w:r w:rsidRPr="00DC1662">
              <w:rPr>
                <w:rStyle w:val="AuswahltextZchn"/>
                <w:highlight w:val="yellow"/>
                <w:lang w:val="en-GB"/>
              </w:rPr>
              <w:t>and to make investments that are also permitted after the Investment Phase pursuant to this Agreement or by resolution of the Company Meeting (</w:t>
            </w:r>
            <w:r w:rsidR="00E33AC4" w:rsidRPr="00DC1662">
              <w:rPr>
                <w:rStyle w:val="AuswahltextZchn"/>
                <w:highlight w:val="yellow"/>
                <w:lang w:val="en-GB"/>
              </w:rPr>
              <w:t xml:space="preserve">point </w:t>
            </w:r>
            <w:r w:rsidRPr="00DC1662">
              <w:rPr>
                <w:rStyle w:val="AuswahltextZchn"/>
                <w:highlight w:val="yellow"/>
                <w:lang w:val="en-GB"/>
              </w:rPr>
              <w:t>39</w:t>
            </w:r>
            <w:r w:rsidR="007749CC" w:rsidRPr="00DC1662">
              <w:rPr>
                <w:rStyle w:val="AuswahltextZchn"/>
                <w:highlight w:val="yellow"/>
                <w:lang w:val="en-GB"/>
              </w:rPr>
              <w:t xml:space="preserve"> let. </w:t>
            </w:r>
            <w:r w:rsidRPr="00DC1662">
              <w:rPr>
                <w:rStyle w:val="AuswahltextZchn"/>
                <w:highlight w:val="yellow"/>
                <w:lang w:val="en-GB"/>
              </w:rPr>
              <w:t>a</w:t>
            </w:r>
            <w:r w:rsidR="00D44CBA">
              <w:rPr>
                <w:rStyle w:val="AuswahltextZchn"/>
                <w:lang w:val="en-GB"/>
              </w:rPr>
              <w:t>)</w:t>
            </w:r>
            <w:r w:rsidRPr="00DC1662">
              <w:rPr>
                <w:rStyle w:val="AuswahltextZchn"/>
                <w:lang w:val="en-GB"/>
              </w:rPr>
              <w:t>]</w:t>
            </w:r>
            <w:r w:rsidRPr="00DC1662">
              <w:rPr>
                <w:lang w:val="en-GB"/>
              </w:rPr>
              <w:t>.</w:t>
            </w:r>
            <w:r w:rsidR="00D44CBA">
              <w:rPr>
                <w:lang w:val="en-GB"/>
              </w:rPr>
              <w:t xml:space="preserve"> </w:t>
            </w:r>
            <w:r w:rsidR="00D44CBA" w:rsidRPr="00375C0E">
              <w:rPr>
                <w:rStyle w:val="AuswahltextZchn"/>
                <w:lang w:val="en-GB"/>
              </w:rPr>
              <w:t>[On subscription, General Partnership AG may release Limited Partnership Shares from the obligation to pay Additional Capital. Such shares are referred to as “</w:t>
            </w:r>
            <w:r w:rsidR="00D44CBA" w:rsidRPr="00375C0E">
              <w:rPr>
                <w:rStyle w:val="AuswahltextZchn"/>
                <w:b/>
                <w:bCs/>
                <w:lang w:val="en-GB"/>
              </w:rPr>
              <w:t>Nominal Limited Partnership Shares</w:t>
            </w:r>
            <w:r w:rsidR="00D44CBA" w:rsidRPr="00375C0E">
              <w:rPr>
                <w:rStyle w:val="AuswahltextZchn"/>
                <w:lang w:val="en-GB"/>
              </w:rPr>
              <w:t xml:space="preserve">”). </w:t>
            </w:r>
            <w:proofErr w:type="gramStart"/>
            <w:r w:rsidR="00D44CBA" w:rsidRPr="00375C0E">
              <w:rPr>
                <w:rStyle w:val="AuswahltextZchn"/>
                <w:lang w:val="en-GB"/>
              </w:rPr>
              <w:t>With the exception of</w:t>
            </w:r>
            <w:proofErr w:type="gramEnd"/>
            <w:r w:rsidR="00D44CBA" w:rsidRPr="00375C0E">
              <w:rPr>
                <w:rStyle w:val="AuswahltextZchn"/>
                <w:lang w:val="en-GB"/>
              </w:rPr>
              <w:t xml:space="preserve"> repayment on liquidation, Nominal Limited Partnership Shares confer no rights, in particular no voting rights and no right to a share of profit. If a Nominal Limited Partnership Share is transferred to another investor before the end of the subscription period, it is automatically reclassified as a Limited Partnership Share with all rights and obligations under this Agreement (</w:t>
            </w:r>
            <w:proofErr w:type="gramStart"/>
            <w:r w:rsidR="00D44CBA" w:rsidRPr="00375C0E">
              <w:rPr>
                <w:rStyle w:val="AuswahltextZchn"/>
                <w:lang w:val="en-GB"/>
              </w:rPr>
              <w:t>in particular the</w:t>
            </w:r>
            <w:proofErr w:type="gramEnd"/>
            <w:r w:rsidR="00D44CBA" w:rsidRPr="00375C0E">
              <w:rPr>
                <w:rStyle w:val="AuswahltextZchn"/>
                <w:lang w:val="en-GB"/>
              </w:rPr>
              <w:t xml:space="preserve"> obligation to provide Additional Capital pursuant to point 10 above) with immediate effect, provided the said other investor is a qualified investor. Shares may not be transferred after the end of the subscription period.</w:t>
            </w:r>
            <w:r w:rsidR="00D44CBA" w:rsidRPr="005B5168">
              <w:rPr>
                <w:rStyle w:val="AuswahltextZchn"/>
                <w:rFonts w:eastAsiaTheme="minorHAnsi"/>
                <w:vertAlign w:val="superscript"/>
              </w:rPr>
              <w:footnoteReference w:id="14"/>
            </w:r>
            <w:r w:rsidR="00D44CBA" w:rsidRPr="00375C0E">
              <w:rPr>
                <w:rStyle w:val="AuswahltextZchn"/>
                <w:lang w:val="en-GB"/>
              </w:rPr>
              <w:t>]</w:t>
            </w:r>
          </w:p>
          <w:bookmarkEnd w:id="8"/>
          <w:p w14:paraId="37117B36" w14:textId="77777777" w:rsidR="0035241B" w:rsidRPr="00DC1662" w:rsidRDefault="0035241B">
            <w:pPr>
              <w:pStyle w:val="Einzug1"/>
              <w:rPr>
                <w:lang w:val="en-GB"/>
              </w:rPr>
            </w:pPr>
          </w:p>
        </w:tc>
      </w:tr>
      <w:tr w:rsidR="0035241B" w:rsidRPr="00392E8F" w14:paraId="6C15B414" w14:textId="77777777" w:rsidTr="00DC607E">
        <w:tc>
          <w:tcPr>
            <w:tcW w:w="9826" w:type="dxa"/>
          </w:tcPr>
          <w:p w14:paraId="744559FD" w14:textId="7BD3D0E1" w:rsidR="0035241B" w:rsidRPr="00DC1662" w:rsidRDefault="0035241B">
            <w:pPr>
              <w:pStyle w:val="Einzug1"/>
              <w:rPr>
                <w:lang w:val="en-GB"/>
              </w:rPr>
            </w:pPr>
            <w:bookmarkStart w:id="9" w:name="_Ref149047076"/>
            <w:r w:rsidRPr="00DC1662">
              <w:rPr>
                <w:lang w:val="en-GB"/>
              </w:rPr>
              <w:t>13.</w:t>
            </w:r>
            <w:r w:rsidRPr="00DC1662">
              <w:rPr>
                <w:lang w:val="en-GB"/>
              </w:rPr>
              <w:tab/>
              <w:t xml:space="preserve">If, despite receiving a reminder, a Limited Partner fails to remit the demanded payment of the Additional Capital within </w:t>
            </w:r>
            <w:r w:rsidR="00030BA7" w:rsidRPr="00DC1662">
              <w:rPr>
                <w:rStyle w:val="AuswahltextZchn"/>
                <w:lang w:val="en-GB"/>
              </w:rPr>
              <w:t>[</w:t>
            </w:r>
            <w:r w:rsidR="00030BA7" w:rsidRPr="00DC1662">
              <w:rPr>
                <w:rStyle w:val="AuswahltextZchn"/>
                <w:highlight w:val="yellow"/>
                <w:lang w:val="en-GB"/>
              </w:rPr>
              <w:t>number of days, (</w:t>
            </w:r>
            <w:proofErr w:type="gramStart"/>
            <w:r w:rsidR="00030BA7" w:rsidRPr="00DC1662">
              <w:rPr>
                <w:rStyle w:val="AuswahltextZchn"/>
                <w:highlight w:val="yellow"/>
                <w:lang w:val="en-GB"/>
              </w:rPr>
              <w:t>e.g.</w:t>
            </w:r>
            <w:proofErr w:type="gramEnd"/>
            <w:r w:rsidR="00030BA7" w:rsidRPr="00DC1662">
              <w:rPr>
                <w:rStyle w:val="AuswahltextZchn"/>
                <w:highlight w:val="yellow"/>
                <w:lang w:val="en-GB"/>
              </w:rPr>
              <w:t xml:space="preserve"> ten)</w:t>
            </w:r>
            <w:r w:rsidR="00030BA7" w:rsidRPr="00DC1662">
              <w:rPr>
                <w:rStyle w:val="AuswahltextZchn"/>
                <w:lang w:val="en-GB"/>
              </w:rPr>
              <w:t>]</w:t>
            </w:r>
            <w:r w:rsidRPr="00DC1662">
              <w:rPr>
                <w:lang w:val="en-GB"/>
              </w:rPr>
              <w:t xml:space="preserve"> calendar days of receipt of the reminder, their Participation may be sold to the highest bidding Limited Partner in accordance with the rules on the transfer of Participations (</w:t>
            </w:r>
            <w:r w:rsidR="00E33AC4" w:rsidRPr="00DC1662">
              <w:rPr>
                <w:lang w:val="en-GB"/>
              </w:rPr>
              <w:t xml:space="preserve">point </w:t>
            </w:r>
            <w:r w:rsidRPr="00DC1662">
              <w:rPr>
                <w:lang w:val="en-GB"/>
              </w:rPr>
              <w:t>33 et seq</w:t>
            </w:r>
            <w:r w:rsidR="00E33AC4" w:rsidRPr="00DC1662">
              <w:rPr>
                <w:lang w:val="en-GB"/>
              </w:rPr>
              <w:t>q</w:t>
            </w:r>
            <w:r w:rsidRPr="00DC1662">
              <w:rPr>
                <w:lang w:val="en-GB"/>
              </w:rPr>
              <w:t>.). General Partnership AG is responsible for settlement. If there is no Limited Partner willing to take on the Participation (together with the obligation in respect of the Additional Capital), General Partnership AG may, at its own discretion, offer the said Participation to external third parties.</w:t>
            </w:r>
          </w:p>
          <w:bookmarkEnd w:id="9"/>
          <w:p w14:paraId="239A28A3" w14:textId="77777777" w:rsidR="0035241B" w:rsidRPr="00DC1662" w:rsidRDefault="0035241B">
            <w:pPr>
              <w:pStyle w:val="Einzug1"/>
              <w:rPr>
                <w:lang w:val="en-GB"/>
              </w:rPr>
            </w:pPr>
          </w:p>
        </w:tc>
      </w:tr>
      <w:tr w:rsidR="0035241B" w:rsidRPr="00DC1662" w14:paraId="678EF238" w14:textId="77777777" w:rsidTr="00DC607E">
        <w:tc>
          <w:tcPr>
            <w:tcW w:w="9826" w:type="dxa"/>
          </w:tcPr>
          <w:p w14:paraId="17AA4C51" w14:textId="5A834146" w:rsidR="0035241B" w:rsidRPr="00DC1662" w:rsidRDefault="0035241B">
            <w:pPr>
              <w:pStyle w:val="Einzug1"/>
              <w:rPr>
                <w:lang w:val="en-GB"/>
              </w:rPr>
            </w:pPr>
            <w:r w:rsidRPr="00DC1662">
              <w:rPr>
                <w:lang w:val="en-GB"/>
              </w:rPr>
              <w:t>14.</w:t>
            </w:r>
            <w:r w:rsidRPr="00DC1662">
              <w:rPr>
                <w:lang w:val="en-GB"/>
              </w:rPr>
              <w:tab/>
              <w:t xml:space="preserve">The sale of the Participation is permitted only if the acquiring party also takes on the obligation to pay in the Additional Capital. Interest will be charged on outstanding </w:t>
            </w:r>
            <w:proofErr w:type="spellStart"/>
            <w:r w:rsidRPr="00DC1662">
              <w:rPr>
                <w:lang w:val="en-GB"/>
              </w:rPr>
              <w:t>installments</w:t>
            </w:r>
            <w:proofErr w:type="spellEnd"/>
            <w:r w:rsidRPr="00DC1662">
              <w:rPr>
                <w:lang w:val="en-GB"/>
              </w:rPr>
              <w:t xml:space="preserve"> in respect of the Additional Capital at </w:t>
            </w:r>
            <w:r w:rsidRPr="00DC1662">
              <w:rPr>
                <w:rStyle w:val="AuswahltextZchn"/>
                <w:lang w:val="en-GB"/>
              </w:rPr>
              <w:t>[</w:t>
            </w:r>
            <w:r w:rsidRPr="00DC1662">
              <w:rPr>
                <w:rStyle w:val="AuswahltextZchn"/>
                <w:highlight w:val="yellow"/>
                <w:lang w:val="en-GB"/>
              </w:rPr>
              <w:t>percentage rate, (e.g. 1</w:t>
            </w:r>
            <w:proofErr w:type="gramStart"/>
            <w:r w:rsidRPr="00DC1662">
              <w:rPr>
                <w:rStyle w:val="AuswahltextZchn"/>
                <w:highlight w:val="yellow"/>
                <w:lang w:val="en-GB"/>
              </w:rPr>
              <w:t>)</w:t>
            </w:r>
            <w:r w:rsidRPr="00DC1662">
              <w:rPr>
                <w:rStyle w:val="AuswahltextZchn"/>
                <w:lang w:val="en-GB"/>
              </w:rPr>
              <w:t>]</w:t>
            </w:r>
            <w:r w:rsidRPr="00DC1662">
              <w:rPr>
                <w:lang w:val="en-GB"/>
              </w:rPr>
              <w:t>%</w:t>
            </w:r>
            <w:proofErr w:type="gramEnd"/>
            <w:r w:rsidRPr="00DC1662">
              <w:rPr>
                <w:lang w:val="en-GB"/>
              </w:rPr>
              <w:t xml:space="preserve"> per month, accruing to the Company. The right to pursue further claims is reserved.</w:t>
            </w:r>
          </w:p>
          <w:p w14:paraId="7B3E8C60" w14:textId="77777777" w:rsidR="0035241B" w:rsidRPr="00DC1662" w:rsidRDefault="0035241B">
            <w:pPr>
              <w:pStyle w:val="Einzug1"/>
              <w:rPr>
                <w:lang w:val="en-GB"/>
              </w:rPr>
            </w:pPr>
          </w:p>
          <w:p w14:paraId="299C2D9F" w14:textId="77777777" w:rsidR="0035241B" w:rsidRPr="00DC1662" w:rsidRDefault="0035241B">
            <w:pPr>
              <w:rPr>
                <w:lang w:val="en-GB"/>
              </w:rPr>
            </w:pPr>
          </w:p>
        </w:tc>
      </w:tr>
      <w:tr w:rsidR="0035241B" w:rsidRPr="00DC1662" w14:paraId="40F97588" w14:textId="77777777" w:rsidTr="00DC607E">
        <w:tc>
          <w:tcPr>
            <w:tcW w:w="9826" w:type="dxa"/>
          </w:tcPr>
          <w:p w14:paraId="71EF36CB" w14:textId="77777777" w:rsidR="0035241B" w:rsidRPr="00DC1662" w:rsidRDefault="0035241B" w:rsidP="007D6278">
            <w:pPr>
              <w:pStyle w:val="berschrift3"/>
              <w:keepNext/>
              <w:keepLines/>
              <w:rPr>
                <w:lang w:val="en-GB"/>
              </w:rPr>
            </w:pPr>
            <w:bookmarkStart w:id="10" w:name="_Toc94775755"/>
            <w:r w:rsidRPr="00DC1662">
              <w:rPr>
                <w:lang w:val="en-GB"/>
              </w:rPr>
              <w:t>C</w:t>
            </w:r>
            <w:r w:rsidRPr="00DC1662">
              <w:rPr>
                <w:lang w:val="en-GB"/>
              </w:rPr>
              <w:tab/>
              <w:t>Subscription</w:t>
            </w:r>
            <w:bookmarkEnd w:id="10"/>
          </w:p>
          <w:p w14:paraId="0115EB88" w14:textId="77777777" w:rsidR="0035241B" w:rsidRPr="00DC1662" w:rsidRDefault="0035241B">
            <w:pPr>
              <w:rPr>
                <w:lang w:val="en-GB"/>
              </w:rPr>
            </w:pPr>
          </w:p>
        </w:tc>
      </w:tr>
      <w:tr w:rsidR="0035241B" w:rsidRPr="00392E8F" w14:paraId="6321BFB0" w14:textId="77777777" w:rsidTr="00DC607E">
        <w:tc>
          <w:tcPr>
            <w:tcW w:w="9826" w:type="dxa"/>
          </w:tcPr>
          <w:p w14:paraId="3D1EB3EE" w14:textId="77777777" w:rsidR="0035241B" w:rsidRPr="00DC1662" w:rsidRDefault="0035241B">
            <w:pPr>
              <w:pStyle w:val="Einzug1"/>
              <w:rPr>
                <w:lang w:val="en-GB"/>
              </w:rPr>
            </w:pPr>
            <w:r w:rsidRPr="00DC1662">
              <w:rPr>
                <w:lang w:val="en-GB"/>
              </w:rPr>
              <w:t>15.</w:t>
            </w:r>
            <w:r w:rsidRPr="00DC1662">
              <w:rPr>
                <w:lang w:val="en-GB"/>
              </w:rPr>
              <w:tab/>
              <w:t xml:space="preserve">The subscription period will run to </w:t>
            </w:r>
            <w:r w:rsidRPr="00DC1662">
              <w:rPr>
                <w:rStyle w:val="AuswahltextZchn"/>
                <w:lang w:val="en-GB"/>
              </w:rPr>
              <w:t>[</w:t>
            </w:r>
            <w:r w:rsidRPr="00DC1662">
              <w:rPr>
                <w:rStyle w:val="AuswahltextZchn"/>
                <w:highlight w:val="yellow"/>
                <w:lang w:val="en-GB"/>
              </w:rPr>
              <w:t>date</w:t>
            </w:r>
            <w:r w:rsidRPr="00DC1662">
              <w:rPr>
                <w:rStyle w:val="AuswahltextZchn"/>
                <w:lang w:val="en-GB"/>
              </w:rPr>
              <w:t>]</w:t>
            </w:r>
            <w:r w:rsidR="00660714" w:rsidRPr="00264EFF">
              <w:rPr>
                <w:rStyle w:val="Funotenzeichen"/>
                <w:lang w:val="en-GB"/>
              </w:rPr>
              <w:footnoteReference w:id="15"/>
            </w:r>
            <w:r w:rsidRPr="00DC1662">
              <w:rPr>
                <w:lang w:val="en-GB"/>
              </w:rPr>
              <w:t xml:space="preserve">. During this period, General Partnership AG may </w:t>
            </w:r>
            <w:proofErr w:type="gramStart"/>
            <w:r w:rsidRPr="00DC1662">
              <w:rPr>
                <w:lang w:val="en-GB"/>
              </w:rPr>
              <w:t>found</w:t>
            </w:r>
            <w:proofErr w:type="gramEnd"/>
            <w:r w:rsidRPr="00DC1662">
              <w:rPr>
                <w:lang w:val="en-GB"/>
              </w:rPr>
              <w:t xml:space="preserve"> the Company and conduct one or more capital increases.</w:t>
            </w:r>
            <w:r w:rsidR="00660714" w:rsidRPr="00DC1662">
              <w:rPr>
                <w:rStyle w:val="Funotenzeichen"/>
                <w:lang w:val="en-GB"/>
              </w:rPr>
              <w:footnoteReference w:id="16"/>
            </w:r>
          </w:p>
          <w:p w14:paraId="5DE98860" w14:textId="77777777" w:rsidR="0035241B" w:rsidRPr="00DC1662" w:rsidRDefault="0035241B">
            <w:pPr>
              <w:pStyle w:val="Einzug1"/>
              <w:rPr>
                <w:lang w:val="en-GB"/>
              </w:rPr>
            </w:pPr>
          </w:p>
        </w:tc>
      </w:tr>
      <w:tr w:rsidR="0035241B" w:rsidRPr="00392E8F" w14:paraId="08AA342D" w14:textId="77777777" w:rsidTr="00DC607E">
        <w:tc>
          <w:tcPr>
            <w:tcW w:w="9826" w:type="dxa"/>
          </w:tcPr>
          <w:p w14:paraId="20C3A399" w14:textId="628675B7" w:rsidR="0035241B" w:rsidRPr="00DC1662" w:rsidRDefault="0035241B">
            <w:pPr>
              <w:pStyle w:val="Einzug1"/>
              <w:rPr>
                <w:lang w:val="en-GB"/>
              </w:rPr>
            </w:pPr>
            <w:r w:rsidRPr="00DC1662">
              <w:rPr>
                <w:lang w:val="en-GB"/>
              </w:rPr>
              <w:lastRenderedPageBreak/>
              <w:t>16.</w:t>
            </w:r>
            <w:r w:rsidRPr="00DC1662">
              <w:rPr>
                <w:lang w:val="en-GB"/>
              </w:rPr>
              <w:tab/>
              <w:t>By signing the subscription form as per the appendix (referred to below as the “</w:t>
            </w:r>
            <w:r w:rsidRPr="00DC1662">
              <w:rPr>
                <w:b/>
                <w:bCs/>
                <w:lang w:val="en-GB"/>
              </w:rPr>
              <w:t>Subscription Form</w:t>
            </w:r>
            <w:r w:rsidRPr="00DC1662">
              <w:rPr>
                <w:lang w:val="en-GB"/>
              </w:rPr>
              <w:t xml:space="preserve">”), the subscriber irrevocably undertakes to make the immediate payment of the corresponding </w:t>
            </w:r>
            <w:r w:rsidR="00E33B4B">
              <w:rPr>
                <w:lang w:val="en-GB"/>
              </w:rPr>
              <w:t>L</w:t>
            </w:r>
            <w:r w:rsidRPr="00DC1662">
              <w:rPr>
                <w:lang w:val="en-GB"/>
              </w:rPr>
              <w:t xml:space="preserve">imited </w:t>
            </w:r>
            <w:r w:rsidR="00E33B4B">
              <w:rPr>
                <w:lang w:val="en-GB"/>
              </w:rPr>
              <w:t>P</w:t>
            </w:r>
            <w:r w:rsidRPr="00DC1662">
              <w:rPr>
                <w:lang w:val="en-GB"/>
              </w:rPr>
              <w:t xml:space="preserve">artner's contribution and, when called upon to do so by General Partnership AG, to remit that proportion of Additional Capital that is payable by them. All payments are to be made within the period set down in </w:t>
            </w:r>
            <w:r w:rsidR="00E33AC4" w:rsidRPr="00DC1662">
              <w:rPr>
                <w:lang w:val="en-GB"/>
              </w:rPr>
              <w:t xml:space="preserve">point </w:t>
            </w:r>
            <w:r w:rsidRPr="00DC1662">
              <w:rPr>
                <w:lang w:val="en-GB"/>
              </w:rPr>
              <w:t>12.</w:t>
            </w:r>
          </w:p>
          <w:p w14:paraId="0C67E433" w14:textId="77777777" w:rsidR="0035241B" w:rsidRPr="00DC1662" w:rsidRDefault="0035241B">
            <w:pPr>
              <w:pStyle w:val="Einzug1"/>
              <w:rPr>
                <w:lang w:val="en-GB"/>
              </w:rPr>
            </w:pPr>
          </w:p>
        </w:tc>
      </w:tr>
      <w:tr w:rsidR="0035241B" w:rsidRPr="00F35E17" w14:paraId="2C3205B9" w14:textId="77777777" w:rsidTr="00DC607E">
        <w:tc>
          <w:tcPr>
            <w:tcW w:w="9826" w:type="dxa"/>
          </w:tcPr>
          <w:p w14:paraId="04A045F1" w14:textId="630DAD0A" w:rsidR="0035241B" w:rsidRPr="00DC1662" w:rsidRDefault="0035241B">
            <w:pPr>
              <w:pStyle w:val="Einzug1"/>
              <w:rPr>
                <w:lang w:val="en-GB"/>
              </w:rPr>
            </w:pPr>
            <w:r w:rsidRPr="00DC1662">
              <w:rPr>
                <w:lang w:val="en-GB"/>
              </w:rPr>
              <w:t>17.</w:t>
            </w:r>
            <w:r w:rsidRPr="00DC1662">
              <w:rPr>
                <w:lang w:val="en-GB"/>
              </w:rPr>
              <w:tab/>
              <w:t xml:space="preserve">The minimum subscription amount per subscriber or Limited Partner is CHF </w:t>
            </w:r>
            <w:r w:rsidRPr="00DC1662">
              <w:rPr>
                <w:rStyle w:val="AuswahltextZchn"/>
                <w:lang w:val="en-GB"/>
              </w:rPr>
              <w:t>[</w:t>
            </w:r>
            <w:r w:rsidRPr="00DC1662">
              <w:rPr>
                <w:rStyle w:val="AuswahltextZchn"/>
                <w:highlight w:val="yellow"/>
                <w:lang w:val="en-GB"/>
              </w:rPr>
              <w:t>amount in CHF</w:t>
            </w:r>
            <w:r w:rsidRPr="00DC1662">
              <w:rPr>
                <w:rStyle w:val="AuswahltextZchn"/>
                <w:lang w:val="en-GB"/>
              </w:rPr>
              <w:t>]</w:t>
            </w:r>
            <w:r w:rsidRPr="00264EFF">
              <w:rPr>
                <w:rStyle w:val="AuswahltextZchn"/>
                <w:color w:val="auto"/>
                <w:lang w:val="en-GB"/>
              </w:rPr>
              <w:t xml:space="preserve"> </w:t>
            </w:r>
            <w:r w:rsidRPr="00DC1662">
              <w:rPr>
                <w:lang w:val="en-GB"/>
              </w:rPr>
              <w:t>(</w:t>
            </w:r>
            <w:r w:rsidR="00D44CBA">
              <w:rPr>
                <w:lang w:val="en-GB"/>
              </w:rPr>
              <w:t>L</w:t>
            </w:r>
            <w:r w:rsidR="00D44CBA" w:rsidRPr="00DC1662">
              <w:rPr>
                <w:lang w:val="en-GB"/>
              </w:rPr>
              <w:t xml:space="preserve">imited </w:t>
            </w:r>
            <w:r w:rsidR="00D44CBA">
              <w:rPr>
                <w:lang w:val="en-GB"/>
              </w:rPr>
              <w:t>P</w:t>
            </w:r>
            <w:r w:rsidR="00D44CBA" w:rsidRPr="00DC1662">
              <w:rPr>
                <w:lang w:val="en-GB"/>
              </w:rPr>
              <w:t xml:space="preserve">artner’s </w:t>
            </w:r>
            <w:r w:rsidRPr="00DC1662">
              <w:rPr>
                <w:lang w:val="en-GB"/>
              </w:rPr>
              <w:t>capital and Additional Capital).</w:t>
            </w:r>
            <w:r w:rsidR="00D44CBA">
              <w:rPr>
                <w:lang w:val="en-GB"/>
              </w:rPr>
              <w:t xml:space="preserve"> </w:t>
            </w:r>
            <w:r w:rsidR="00D44CBA" w:rsidRPr="00375C0E">
              <w:rPr>
                <w:rStyle w:val="AuswahltextZchn"/>
                <w:lang w:val="en-GB"/>
              </w:rPr>
              <w:t>[Compensation for the capital previously subscribed and paid in (referred to below as “compensation”) is added to the subscription amount for subscription periods after founding. This compensates existing subscribers (including the founders) for providing capital and for any reduction in value that may have occurred since they did so. It amounts to [</w:t>
            </w:r>
            <w:r w:rsidR="00D44CBA" w:rsidRPr="00375C0E">
              <w:rPr>
                <w:rStyle w:val="AuswahltextZchn"/>
                <w:highlight w:val="yellow"/>
                <w:lang w:val="en-GB"/>
              </w:rPr>
              <w:t xml:space="preserve">e.g. </w:t>
            </w:r>
            <w:proofErr w:type="gramStart"/>
            <w:r w:rsidR="00D44CBA" w:rsidRPr="00375C0E">
              <w:rPr>
                <w:rStyle w:val="AuswahltextZchn"/>
                <w:highlight w:val="yellow"/>
                <w:lang w:val="en-GB"/>
              </w:rPr>
              <w:t>4</w:t>
            </w:r>
            <w:r w:rsidR="00D44CBA" w:rsidRPr="00375C0E">
              <w:rPr>
                <w:rStyle w:val="AuswahltextZchn"/>
                <w:lang w:val="en-GB"/>
              </w:rPr>
              <w:t>]%</w:t>
            </w:r>
            <w:proofErr w:type="gramEnd"/>
            <w:r w:rsidR="00D44CBA" w:rsidRPr="00375C0E">
              <w:rPr>
                <w:rStyle w:val="AuswahltextZchn"/>
                <w:lang w:val="en-GB"/>
              </w:rPr>
              <w:t xml:space="preserve"> p.a. of the amount of new subscriptions called, calculated from when they were paid in by the previous subscribers (including the founders) up to the close of the subscription period, plus the additional amount to compensate for any reduction in the value of previously subscribed Limited Partnership Shares. </w:t>
            </w:r>
            <w:r w:rsidR="00D44CBA">
              <w:rPr>
                <w:rStyle w:val="AuswahltextZchn"/>
              </w:rPr>
              <w:t xml:space="preserve">The </w:t>
            </w:r>
            <w:proofErr w:type="spellStart"/>
            <w:r w:rsidR="00D44CBA">
              <w:rPr>
                <w:rStyle w:val="AuswahltextZchn"/>
              </w:rPr>
              <w:t>compensation</w:t>
            </w:r>
            <w:proofErr w:type="spellEnd"/>
            <w:r w:rsidR="00D44CBA">
              <w:rPr>
                <w:rStyle w:val="AuswahltextZchn"/>
              </w:rPr>
              <w:t xml:space="preserve"> </w:t>
            </w:r>
            <w:proofErr w:type="spellStart"/>
            <w:r w:rsidR="00D44CBA">
              <w:rPr>
                <w:rStyle w:val="AuswahltextZchn"/>
              </w:rPr>
              <w:t>is</w:t>
            </w:r>
            <w:proofErr w:type="spellEnd"/>
            <w:r w:rsidR="00D44CBA">
              <w:rPr>
                <w:rStyle w:val="AuswahltextZchn"/>
              </w:rPr>
              <w:t xml:space="preserve"> </w:t>
            </w:r>
            <w:proofErr w:type="spellStart"/>
            <w:r w:rsidR="00D44CBA">
              <w:rPr>
                <w:rStyle w:val="AuswahltextZchn"/>
              </w:rPr>
              <w:t>requested</w:t>
            </w:r>
            <w:proofErr w:type="spellEnd"/>
            <w:r w:rsidR="00D44CBA">
              <w:rPr>
                <w:rStyle w:val="AuswahltextZchn"/>
              </w:rPr>
              <w:t xml:space="preserve"> </w:t>
            </w:r>
            <w:proofErr w:type="spellStart"/>
            <w:r w:rsidR="00D44CBA">
              <w:rPr>
                <w:rStyle w:val="AuswahltextZchn"/>
              </w:rPr>
              <w:t>with</w:t>
            </w:r>
            <w:proofErr w:type="spellEnd"/>
            <w:r w:rsidR="00D44CBA">
              <w:rPr>
                <w:rStyle w:val="AuswahltextZchn"/>
              </w:rPr>
              <w:t xml:space="preserve"> </w:t>
            </w:r>
            <w:proofErr w:type="spellStart"/>
            <w:r w:rsidR="00D44CBA">
              <w:rPr>
                <w:rStyle w:val="AuswahltextZchn"/>
              </w:rPr>
              <w:t>the</w:t>
            </w:r>
            <w:proofErr w:type="spellEnd"/>
            <w:r w:rsidR="00D44CBA">
              <w:rPr>
                <w:rStyle w:val="AuswahltextZchn"/>
              </w:rPr>
              <w:t xml:space="preserve"> </w:t>
            </w:r>
            <w:proofErr w:type="spellStart"/>
            <w:r w:rsidR="00D44CBA">
              <w:rPr>
                <w:rStyle w:val="AuswahltextZchn"/>
              </w:rPr>
              <w:t>first</w:t>
            </w:r>
            <w:proofErr w:type="spellEnd"/>
            <w:r w:rsidR="00D44CBA">
              <w:rPr>
                <w:rStyle w:val="AuswahltextZchn"/>
              </w:rPr>
              <w:t xml:space="preserve"> </w:t>
            </w:r>
            <w:proofErr w:type="spellStart"/>
            <w:r w:rsidR="00D44CBA">
              <w:rPr>
                <w:rStyle w:val="AuswahltextZchn"/>
              </w:rPr>
              <w:t>capital</w:t>
            </w:r>
            <w:proofErr w:type="spellEnd"/>
            <w:r w:rsidR="00D44CBA">
              <w:rPr>
                <w:rStyle w:val="AuswahltextZchn"/>
              </w:rPr>
              <w:t xml:space="preserve"> </w:t>
            </w:r>
            <w:proofErr w:type="spellStart"/>
            <w:r w:rsidR="00D44CBA">
              <w:rPr>
                <w:rStyle w:val="AuswahltextZchn"/>
              </w:rPr>
              <w:t>call</w:t>
            </w:r>
            <w:proofErr w:type="spellEnd"/>
            <w:r w:rsidR="00D44CBA">
              <w:rPr>
                <w:rStyle w:val="AuswahltextZchn"/>
              </w:rPr>
              <w:t>.</w:t>
            </w:r>
            <w:r w:rsidR="00D44CBA" w:rsidRPr="005B5168">
              <w:rPr>
                <w:rStyle w:val="AuswahltextZchn"/>
                <w:rFonts w:eastAsiaTheme="minorHAnsi"/>
                <w:vertAlign w:val="superscript"/>
              </w:rPr>
              <w:footnoteReference w:id="17"/>
            </w:r>
            <w:r w:rsidR="00D44CBA">
              <w:rPr>
                <w:rStyle w:val="AuswahltextZchn"/>
              </w:rPr>
              <w:t>]</w:t>
            </w:r>
          </w:p>
          <w:p w14:paraId="13A7ECBF" w14:textId="77777777" w:rsidR="0035241B" w:rsidRPr="00DC1662" w:rsidRDefault="0035241B">
            <w:pPr>
              <w:pStyle w:val="Einzug1"/>
              <w:rPr>
                <w:lang w:val="en-GB"/>
              </w:rPr>
            </w:pPr>
          </w:p>
        </w:tc>
      </w:tr>
      <w:tr w:rsidR="0035241B" w:rsidRPr="00392E8F" w14:paraId="588CF52E" w14:textId="77777777" w:rsidTr="00DC607E">
        <w:tc>
          <w:tcPr>
            <w:tcW w:w="9826" w:type="dxa"/>
          </w:tcPr>
          <w:p w14:paraId="161255BD" w14:textId="5776BD2D" w:rsidR="0035241B" w:rsidRPr="00DC1662" w:rsidRDefault="0035241B">
            <w:pPr>
              <w:pStyle w:val="Einzug1"/>
              <w:rPr>
                <w:lang w:val="en-GB"/>
              </w:rPr>
            </w:pPr>
            <w:r w:rsidRPr="00DC1662">
              <w:rPr>
                <w:lang w:val="en-GB"/>
              </w:rPr>
              <w:t>18.</w:t>
            </w:r>
            <w:r w:rsidRPr="00DC1662">
              <w:rPr>
                <w:lang w:val="en-GB"/>
              </w:rPr>
              <w:tab/>
              <w:t>At the time of the subscription, the subscriber must be a qualified investor pursuant to Art. 10</w:t>
            </w:r>
            <w:r w:rsidR="007749CC" w:rsidRPr="00DC1662">
              <w:rPr>
                <w:lang w:val="en-GB"/>
              </w:rPr>
              <w:t xml:space="preserve"> para</w:t>
            </w:r>
            <w:r w:rsidRPr="00DC1662">
              <w:rPr>
                <w:lang w:val="en-GB"/>
              </w:rPr>
              <w:t>.</w:t>
            </w:r>
            <w:r w:rsidR="00204EAD" w:rsidRPr="00DC1662">
              <w:rPr>
                <w:lang w:val="en-GB"/>
              </w:rPr>
              <w:t xml:space="preserve"> </w:t>
            </w:r>
            <w:r w:rsidRPr="00DC1662">
              <w:rPr>
                <w:lang w:val="en-GB"/>
              </w:rPr>
              <w:t xml:space="preserve">3 </w:t>
            </w:r>
            <w:r w:rsidR="007749CC" w:rsidRPr="00DC1662">
              <w:rPr>
                <w:lang w:val="en-GB"/>
              </w:rPr>
              <w:t>and para.</w:t>
            </w:r>
            <w:r w:rsidR="00204EAD" w:rsidRPr="00DC1662">
              <w:rPr>
                <w:lang w:val="en-GB"/>
              </w:rPr>
              <w:t xml:space="preserve"> </w:t>
            </w:r>
            <w:r w:rsidR="00030BA7" w:rsidRPr="00DC1662">
              <w:rPr>
                <w:lang w:val="en-GB"/>
              </w:rPr>
              <w:t>3</w:t>
            </w:r>
            <w:r w:rsidR="00030BA7">
              <w:rPr>
                <w:vertAlign w:val="superscript"/>
                <w:lang w:val="en-GB"/>
              </w:rPr>
              <w:t>ter</w:t>
            </w:r>
            <w:r w:rsidR="00030BA7" w:rsidRPr="00DC1662">
              <w:rPr>
                <w:lang w:val="en-GB"/>
              </w:rPr>
              <w:t xml:space="preserve"> </w:t>
            </w:r>
            <w:r w:rsidRPr="00DC1662">
              <w:rPr>
                <w:lang w:val="en-GB"/>
              </w:rPr>
              <w:t xml:space="preserve">CISA or a Founding Limited </w:t>
            </w:r>
            <w:r w:rsidRPr="002C1D4C">
              <w:rPr>
                <w:lang w:val="en-GB"/>
              </w:rPr>
              <w:t>Partner</w:t>
            </w:r>
            <w:r w:rsidRPr="007D6278">
              <w:rPr>
                <w:lang w:val="en-GB"/>
              </w:rPr>
              <w:t>.</w:t>
            </w:r>
            <w:r w:rsidRPr="00DC1662">
              <w:rPr>
                <w:lang w:val="en-GB"/>
              </w:rPr>
              <w:t xml:space="preserve"> Furthermore, the subscribers must meet the broader requirements and conditions set down in the Subscription Form. They must provide General Partnership AG with the information and documents it requires to carry out its tasks. The Company may enforce the repurchase of Participations provided it has sufficient financial resources and it emerges that the investors do not meet the relevant requirements.</w:t>
            </w:r>
          </w:p>
          <w:p w14:paraId="586FEABB" w14:textId="77777777" w:rsidR="0035241B" w:rsidRPr="00DC1662" w:rsidRDefault="0035241B">
            <w:pPr>
              <w:pStyle w:val="Einzug1"/>
              <w:rPr>
                <w:lang w:val="en-GB"/>
              </w:rPr>
            </w:pPr>
          </w:p>
        </w:tc>
      </w:tr>
      <w:tr w:rsidR="0035241B" w:rsidRPr="00392E8F" w14:paraId="55B778FC" w14:textId="77777777" w:rsidTr="00DC607E">
        <w:tc>
          <w:tcPr>
            <w:tcW w:w="9826" w:type="dxa"/>
          </w:tcPr>
          <w:p w14:paraId="32A6B91B" w14:textId="77777777" w:rsidR="0035241B" w:rsidRPr="00DC1662" w:rsidRDefault="0035241B">
            <w:pPr>
              <w:pStyle w:val="Einzug1"/>
              <w:rPr>
                <w:lang w:val="en-GB"/>
              </w:rPr>
            </w:pPr>
            <w:r w:rsidRPr="00DC1662">
              <w:rPr>
                <w:lang w:val="en-GB"/>
              </w:rPr>
              <w:t>19.</w:t>
            </w:r>
            <w:r w:rsidRPr="00DC1662">
              <w:rPr>
                <w:lang w:val="en-GB"/>
              </w:rPr>
              <w:tab/>
              <w:t xml:space="preserve">Should an assurance given in a Subscription Form prove to be incorrect and the </w:t>
            </w:r>
            <w:proofErr w:type="gramStart"/>
            <w:r w:rsidRPr="00DC1662">
              <w:rPr>
                <w:lang w:val="en-GB"/>
              </w:rPr>
              <w:t>aforementioned requirements</w:t>
            </w:r>
            <w:proofErr w:type="gramEnd"/>
            <w:r w:rsidRPr="00DC1662">
              <w:rPr>
                <w:lang w:val="en-GB"/>
              </w:rPr>
              <w:t xml:space="preserve"> are therefore not met, the corresponding Participation will be sold pursuant to </w:t>
            </w:r>
            <w:r w:rsidR="00E33AC4" w:rsidRPr="00DC1662">
              <w:rPr>
                <w:lang w:val="en-GB"/>
              </w:rPr>
              <w:t xml:space="preserve">point </w:t>
            </w:r>
            <w:r w:rsidRPr="00DC1662">
              <w:rPr>
                <w:lang w:val="en-GB"/>
              </w:rPr>
              <w:t>13. Moreover, the subscriber will be liable for any losses incurred.</w:t>
            </w:r>
          </w:p>
          <w:p w14:paraId="41182104" w14:textId="77777777" w:rsidR="0035241B" w:rsidRPr="00DC1662" w:rsidRDefault="0035241B">
            <w:pPr>
              <w:rPr>
                <w:lang w:val="en-GB"/>
              </w:rPr>
            </w:pPr>
          </w:p>
        </w:tc>
      </w:tr>
      <w:tr w:rsidR="0035241B" w:rsidRPr="00392E8F" w14:paraId="093CB97B" w14:textId="77777777" w:rsidTr="00DC607E">
        <w:tc>
          <w:tcPr>
            <w:tcW w:w="9826" w:type="dxa"/>
          </w:tcPr>
          <w:p w14:paraId="7AA92FEA" w14:textId="77777777" w:rsidR="0035241B" w:rsidRPr="00DC1662" w:rsidRDefault="0035241B">
            <w:pPr>
              <w:pStyle w:val="Einzug1"/>
              <w:rPr>
                <w:lang w:val="en-GB"/>
              </w:rPr>
            </w:pPr>
            <w:r w:rsidRPr="00DC1662">
              <w:rPr>
                <w:lang w:val="en-GB"/>
              </w:rPr>
              <w:t>20.</w:t>
            </w:r>
            <w:r w:rsidRPr="00DC1662">
              <w:rPr>
                <w:lang w:val="en-GB"/>
              </w:rPr>
              <w:tab/>
              <w:t>General Partnership AG is also free to decide at its own discretion on whether to accept subscriptions; it may reject subscriptions without specifying reasons.</w:t>
            </w:r>
          </w:p>
          <w:p w14:paraId="47A01214" w14:textId="77777777" w:rsidR="0035241B" w:rsidRPr="00DC1662" w:rsidRDefault="0035241B">
            <w:pPr>
              <w:rPr>
                <w:lang w:val="en-GB"/>
              </w:rPr>
            </w:pPr>
          </w:p>
          <w:p w14:paraId="62E25CA9" w14:textId="77777777" w:rsidR="00714DBA" w:rsidRPr="00DC1662" w:rsidRDefault="00714DBA">
            <w:pPr>
              <w:rPr>
                <w:lang w:val="en-GB"/>
              </w:rPr>
            </w:pPr>
          </w:p>
          <w:p w14:paraId="21099F9B" w14:textId="77777777" w:rsidR="0035241B" w:rsidRPr="00DC1662" w:rsidRDefault="0035241B">
            <w:pPr>
              <w:rPr>
                <w:lang w:val="en-GB"/>
              </w:rPr>
            </w:pPr>
          </w:p>
        </w:tc>
      </w:tr>
      <w:tr w:rsidR="0035241B" w:rsidRPr="00DC1662" w14:paraId="0EB90F20" w14:textId="77777777" w:rsidTr="00DC607E">
        <w:tc>
          <w:tcPr>
            <w:tcW w:w="9826" w:type="dxa"/>
          </w:tcPr>
          <w:p w14:paraId="79A451B0" w14:textId="77777777" w:rsidR="0035241B" w:rsidRPr="006116A5" w:rsidRDefault="00D34364" w:rsidP="007D6278">
            <w:pPr>
              <w:pStyle w:val="berschrift2"/>
              <w:keepNext/>
              <w:keepLines/>
            </w:pPr>
            <w:bookmarkStart w:id="11" w:name="_Toc94775756"/>
            <w:r w:rsidRPr="006116A5">
              <w:t>III</w:t>
            </w:r>
            <w:r w:rsidR="0035241B" w:rsidRPr="006116A5">
              <w:tab/>
              <w:t>Investments</w:t>
            </w:r>
            <w:bookmarkEnd w:id="11"/>
          </w:p>
          <w:p w14:paraId="2FDEBB02" w14:textId="77777777" w:rsidR="0035241B" w:rsidRPr="00DC1662" w:rsidRDefault="0035241B">
            <w:pPr>
              <w:rPr>
                <w:lang w:val="en-GB"/>
              </w:rPr>
            </w:pPr>
          </w:p>
        </w:tc>
      </w:tr>
      <w:tr w:rsidR="0035241B" w:rsidRPr="00392E8F" w14:paraId="2F83FE12" w14:textId="77777777" w:rsidTr="00DC607E">
        <w:tc>
          <w:tcPr>
            <w:tcW w:w="9826" w:type="dxa"/>
          </w:tcPr>
          <w:p w14:paraId="6C85F878" w14:textId="77777777" w:rsidR="0035241B" w:rsidRPr="00DC1662" w:rsidRDefault="0035241B">
            <w:pPr>
              <w:pStyle w:val="Einzug1"/>
              <w:rPr>
                <w:lang w:val="en-GB"/>
              </w:rPr>
            </w:pPr>
            <w:bookmarkStart w:id="12" w:name="_Ref157428282"/>
            <w:r w:rsidRPr="00DC1662">
              <w:rPr>
                <w:lang w:val="en-GB"/>
              </w:rPr>
              <w:t>21.</w:t>
            </w:r>
            <w:r w:rsidRPr="00DC1662">
              <w:rPr>
                <w:lang w:val="en-GB"/>
              </w:rPr>
              <w:tab/>
              <w:t xml:space="preserve">The Company will invest in </w:t>
            </w:r>
            <w:r w:rsidRPr="00DC1662">
              <w:rPr>
                <w:rStyle w:val="AuswahltextZchn"/>
                <w:highlight w:val="yellow"/>
                <w:lang w:val="en-GB"/>
              </w:rPr>
              <w:t xml:space="preserve">[specific investment purpose, </w:t>
            </w:r>
            <w:proofErr w:type="gramStart"/>
            <w:r w:rsidRPr="00DC1662">
              <w:rPr>
                <w:rStyle w:val="AuswahltextZchn"/>
                <w:highlight w:val="yellow"/>
                <w:lang w:val="en-GB"/>
              </w:rPr>
              <w:t>e.g.</w:t>
            </w:r>
            <w:proofErr w:type="gramEnd"/>
            <w:r w:rsidRPr="00DC1662">
              <w:rPr>
                <w:rStyle w:val="AuswahltextZchn"/>
                <w:highlight w:val="yellow"/>
                <w:lang w:val="en-GB"/>
              </w:rPr>
              <w:t xml:space="preserve"> investments in venture-stage high-tech firms in Europe</w:t>
            </w:r>
            <w:r w:rsidRPr="00DC1662">
              <w:rPr>
                <w:rStyle w:val="AuswahltextZchn"/>
                <w:lang w:val="en-GB"/>
              </w:rPr>
              <w:t>]</w:t>
            </w:r>
            <w:r w:rsidRPr="00DC1662">
              <w:rPr>
                <w:lang w:val="en-GB"/>
              </w:rPr>
              <w:t>.</w:t>
            </w:r>
            <w:r w:rsidR="002D447E" w:rsidRPr="00DC1662">
              <w:rPr>
                <w:rStyle w:val="Funotenzeichen"/>
                <w:lang w:val="en-GB"/>
              </w:rPr>
              <w:footnoteReference w:id="18"/>
            </w:r>
          </w:p>
          <w:bookmarkEnd w:id="12"/>
          <w:p w14:paraId="6A99F61F" w14:textId="77777777" w:rsidR="0035241B" w:rsidRPr="00DC1662" w:rsidRDefault="0035241B">
            <w:pPr>
              <w:pStyle w:val="Einzug1"/>
              <w:rPr>
                <w:lang w:val="en-GB"/>
              </w:rPr>
            </w:pPr>
          </w:p>
        </w:tc>
      </w:tr>
      <w:tr w:rsidR="0035241B" w:rsidRPr="00392E8F" w14:paraId="3270D041" w14:textId="77777777" w:rsidTr="00DC607E">
        <w:tc>
          <w:tcPr>
            <w:tcW w:w="9826" w:type="dxa"/>
          </w:tcPr>
          <w:p w14:paraId="75B6C736" w14:textId="77777777" w:rsidR="0035241B" w:rsidRPr="00DC1662" w:rsidRDefault="0035241B">
            <w:pPr>
              <w:pStyle w:val="Einzug1"/>
              <w:rPr>
                <w:rStyle w:val="AuswahltextZchn"/>
                <w:highlight w:val="yellow"/>
                <w:lang w:val="en-GB"/>
              </w:rPr>
            </w:pPr>
            <w:r w:rsidRPr="00DC1662">
              <w:rPr>
                <w:lang w:val="en-GB"/>
              </w:rPr>
              <w:t>22.</w:t>
            </w:r>
            <w:r w:rsidRPr="00DC1662">
              <w:rPr>
                <w:lang w:val="en-GB"/>
              </w:rPr>
              <w:tab/>
            </w:r>
            <w:r w:rsidRPr="00DC1662">
              <w:rPr>
                <w:rStyle w:val="AuswahltextZchn"/>
                <w:lang w:val="en-GB"/>
              </w:rPr>
              <w:t>[</w:t>
            </w:r>
            <w:r w:rsidRPr="00DC1662">
              <w:rPr>
                <w:rStyle w:val="AuswahltextZchn"/>
                <w:highlight w:val="yellow"/>
                <w:lang w:val="en-GB"/>
              </w:rPr>
              <w:t xml:space="preserve">Details on: Investment policy, investment restrictions, risk diversification, </w:t>
            </w:r>
            <w:proofErr w:type="gramStart"/>
            <w:r w:rsidRPr="00DC1662">
              <w:rPr>
                <w:rStyle w:val="AuswahltextZchn"/>
                <w:highlight w:val="yellow"/>
                <w:lang w:val="en-GB"/>
              </w:rPr>
              <w:t>risks</w:t>
            </w:r>
            <w:proofErr w:type="gramEnd"/>
            <w:r w:rsidRPr="00DC1662">
              <w:rPr>
                <w:rStyle w:val="AuswahltextZchn"/>
                <w:highlight w:val="yellow"/>
                <w:lang w:val="en-GB"/>
              </w:rPr>
              <w:t xml:space="preserve"> and investment techniques</w:t>
            </w:r>
            <w:r w:rsidR="00CC29C9">
              <w:rPr>
                <w:rStyle w:val="AuswahltextZchn"/>
                <w:highlight w:val="yellow"/>
                <w:lang w:val="en-GB"/>
              </w:rPr>
              <w:t>:</w:t>
            </w:r>
            <w:r w:rsidR="002D447E" w:rsidRPr="00CC29C9">
              <w:rPr>
                <w:rStyle w:val="Funotenzeichen"/>
                <w:lang w:val="en-GB"/>
              </w:rPr>
              <w:footnoteReference w:id="19"/>
            </w:r>
          </w:p>
          <w:p w14:paraId="0005582F" w14:textId="77777777"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sym w:font="Wingdings" w:char="F09F"/>
            </w:r>
            <w:r w:rsidRPr="00DC1662">
              <w:rPr>
                <w:highlight w:val="yellow"/>
                <w:lang w:val="en-GB"/>
              </w:rPr>
              <w:tab/>
              <w:t>stage of the investments (venture/early stage, buyout, etc.)</w:t>
            </w:r>
          </w:p>
          <w:p w14:paraId="6814B666" w14:textId="77777777"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sym w:font="Wingdings" w:char="F09F"/>
            </w:r>
            <w:r w:rsidRPr="00DC1662">
              <w:rPr>
                <w:highlight w:val="yellow"/>
                <w:lang w:val="en-GB"/>
              </w:rPr>
              <w:tab/>
              <w:t>geographical focus</w:t>
            </w:r>
          </w:p>
          <w:p w14:paraId="7DA65127" w14:textId="77777777"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sym w:font="Wingdings" w:char="F09F"/>
            </w:r>
            <w:r w:rsidRPr="00DC1662">
              <w:rPr>
                <w:highlight w:val="yellow"/>
                <w:lang w:val="en-GB"/>
              </w:rPr>
              <w:tab/>
              <w:t>sector focus (biotech, etc.)</w:t>
            </w:r>
          </w:p>
          <w:p w14:paraId="708434A9" w14:textId="77777777"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sym w:font="Wingdings" w:char="F09F"/>
            </w:r>
            <w:r w:rsidRPr="00DC1662">
              <w:rPr>
                <w:highlight w:val="yellow"/>
                <w:lang w:val="en-GB"/>
              </w:rPr>
              <w:tab/>
              <w:t>investment restrictions: exclusion of …</w:t>
            </w:r>
          </w:p>
          <w:p w14:paraId="1AE51C07" w14:textId="01444490"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sym w:font="Wingdings" w:char="F09F"/>
            </w:r>
            <w:r w:rsidRPr="00DC1662">
              <w:rPr>
                <w:highlight w:val="yellow"/>
                <w:lang w:val="en-GB"/>
              </w:rPr>
              <w:tab/>
              <w:t xml:space="preserve">risk diversification: no more than [percentage </w:t>
            </w:r>
            <w:proofErr w:type="gramStart"/>
            <w:r w:rsidRPr="00DC1662">
              <w:rPr>
                <w:highlight w:val="yellow"/>
                <w:lang w:val="en-GB"/>
              </w:rPr>
              <w:t>rate]%</w:t>
            </w:r>
            <w:proofErr w:type="gramEnd"/>
            <w:r w:rsidRPr="00DC1662">
              <w:rPr>
                <w:highlight w:val="yellow"/>
                <w:lang w:val="en-GB"/>
              </w:rPr>
              <w:t xml:space="preserve"> per investment, diversification in terms of geographical mix, stages, etc.</w:t>
            </w:r>
          </w:p>
          <w:p w14:paraId="6270E9EB" w14:textId="3306FA4A"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lastRenderedPageBreak/>
              <w:sym w:font="Wingdings" w:char="F09F"/>
            </w:r>
            <w:r w:rsidRPr="00DC1662">
              <w:rPr>
                <w:highlight w:val="yellow"/>
                <w:lang w:val="en-GB"/>
              </w:rPr>
              <w:tab/>
              <w:t>investment techniques pursuant to Art. 102</w:t>
            </w:r>
            <w:r w:rsidR="007749CC" w:rsidRPr="00DC1662">
              <w:rPr>
                <w:highlight w:val="yellow"/>
                <w:lang w:val="en-GB"/>
              </w:rPr>
              <w:t xml:space="preserve"> para</w:t>
            </w:r>
            <w:r w:rsidRPr="00DC1662">
              <w:rPr>
                <w:highlight w:val="yellow"/>
                <w:lang w:val="en-GB"/>
              </w:rPr>
              <w:t>.</w:t>
            </w:r>
            <w:r w:rsidR="00204EAD" w:rsidRPr="00DC1662">
              <w:rPr>
                <w:highlight w:val="yellow"/>
                <w:lang w:val="en-GB"/>
              </w:rPr>
              <w:t xml:space="preserve"> </w:t>
            </w:r>
            <w:r w:rsidRPr="00DC1662">
              <w:rPr>
                <w:highlight w:val="yellow"/>
                <w:lang w:val="en-GB"/>
              </w:rPr>
              <w:t>1</w:t>
            </w:r>
            <w:r w:rsidR="007749CC" w:rsidRPr="00DC1662">
              <w:rPr>
                <w:highlight w:val="yellow"/>
                <w:lang w:val="en-GB"/>
              </w:rPr>
              <w:t xml:space="preserve"> let. </w:t>
            </w:r>
            <w:r w:rsidRPr="00DC1662">
              <w:rPr>
                <w:highlight w:val="yellow"/>
                <w:lang w:val="en-GB"/>
              </w:rPr>
              <w:t xml:space="preserve">h </w:t>
            </w:r>
            <w:r w:rsidRPr="0026017A">
              <w:rPr>
                <w:highlight w:val="yellow"/>
                <w:lang w:val="en-GB"/>
              </w:rPr>
              <w:t>CISA</w:t>
            </w:r>
          </w:p>
          <w:p w14:paraId="20CAD11D" w14:textId="77777777" w:rsidR="0035241B" w:rsidRPr="00DC1662" w:rsidRDefault="0035241B" w:rsidP="006A43C3">
            <w:pPr>
              <w:pStyle w:val="Auswahltext"/>
              <w:tabs>
                <w:tab w:val="left" w:pos="709"/>
                <w:tab w:val="left" w:pos="924"/>
              </w:tabs>
              <w:ind w:left="924" w:hanging="215"/>
              <w:rPr>
                <w:highlight w:val="yellow"/>
                <w:lang w:val="en-GB"/>
              </w:rPr>
            </w:pPr>
            <w:r w:rsidRPr="00DC1662">
              <w:rPr>
                <w:highlight w:val="yellow"/>
                <w:lang w:val="en-GB"/>
              </w:rPr>
              <w:sym w:font="Wingdings" w:char="F09F"/>
            </w:r>
            <w:r w:rsidRPr="00DC1662">
              <w:rPr>
                <w:highlight w:val="yellow"/>
                <w:lang w:val="en-GB"/>
              </w:rPr>
              <w:tab/>
              <w:t>possibly information on</w:t>
            </w:r>
          </w:p>
          <w:p w14:paraId="1FC4F8DD" w14:textId="77777777" w:rsidR="0035241B" w:rsidRPr="00DC1662" w:rsidRDefault="0035241B" w:rsidP="006A43C3">
            <w:pPr>
              <w:pStyle w:val="Auswahltext"/>
              <w:tabs>
                <w:tab w:val="left" w:pos="924"/>
                <w:tab w:val="left" w:pos="1066"/>
              </w:tabs>
              <w:ind w:left="1066" w:hanging="142"/>
              <w:rPr>
                <w:highlight w:val="yellow"/>
                <w:lang w:val="en-GB"/>
              </w:rPr>
            </w:pPr>
            <w:r w:rsidRPr="00DC1662">
              <w:rPr>
                <w:highlight w:val="yellow"/>
                <w:lang w:val="en-GB"/>
              </w:rPr>
              <w:t>-</w:t>
            </w:r>
            <w:r w:rsidRPr="00DC1662">
              <w:rPr>
                <w:highlight w:val="yellow"/>
                <w:lang w:val="en-GB"/>
              </w:rPr>
              <w:tab/>
              <w:t>due diligence process</w:t>
            </w:r>
          </w:p>
          <w:p w14:paraId="628BFA05" w14:textId="77777777" w:rsidR="0035241B" w:rsidRPr="00DC1662" w:rsidRDefault="0035241B" w:rsidP="006A43C3">
            <w:pPr>
              <w:pStyle w:val="Auswahltext"/>
              <w:tabs>
                <w:tab w:val="left" w:pos="924"/>
                <w:tab w:val="left" w:pos="1066"/>
              </w:tabs>
              <w:ind w:left="1066" w:hanging="142"/>
              <w:rPr>
                <w:lang w:val="en-GB"/>
              </w:rPr>
            </w:pPr>
            <w:r w:rsidRPr="00DC1662">
              <w:rPr>
                <w:highlight w:val="yellow"/>
                <w:lang w:val="en-GB"/>
              </w:rPr>
              <w:t>-</w:t>
            </w:r>
            <w:r w:rsidRPr="00DC1662">
              <w:rPr>
                <w:highlight w:val="yellow"/>
                <w:lang w:val="en-GB"/>
              </w:rPr>
              <w:tab/>
              <w:t>milestones, monitoring</w:t>
            </w:r>
            <w:r w:rsidRPr="00DC1662">
              <w:rPr>
                <w:lang w:val="en-GB"/>
              </w:rPr>
              <w:t>]</w:t>
            </w:r>
          </w:p>
          <w:p w14:paraId="2F037373" w14:textId="77777777" w:rsidR="0035241B" w:rsidRPr="00DC1662" w:rsidRDefault="0035241B">
            <w:pPr>
              <w:rPr>
                <w:lang w:val="en-GB"/>
              </w:rPr>
            </w:pPr>
          </w:p>
        </w:tc>
      </w:tr>
      <w:tr w:rsidR="0035241B" w:rsidRPr="00392E8F" w14:paraId="59571BB7" w14:textId="77777777" w:rsidTr="00DC607E">
        <w:tc>
          <w:tcPr>
            <w:tcW w:w="9826" w:type="dxa"/>
          </w:tcPr>
          <w:p w14:paraId="2CF22069" w14:textId="77777777" w:rsidR="0035241B" w:rsidRPr="00DC1662" w:rsidRDefault="0035241B" w:rsidP="00714DBA">
            <w:pPr>
              <w:pStyle w:val="Einzug1"/>
              <w:rPr>
                <w:lang w:val="en-GB"/>
              </w:rPr>
            </w:pPr>
            <w:bookmarkStart w:id="13" w:name="_Ref157428485"/>
            <w:r w:rsidRPr="00DC1662">
              <w:rPr>
                <w:lang w:val="en-GB"/>
              </w:rPr>
              <w:lastRenderedPageBreak/>
              <w:t>23.</w:t>
            </w:r>
            <w:r w:rsidRPr="00DC1662">
              <w:rPr>
                <w:lang w:val="en-GB"/>
              </w:rPr>
              <w:tab/>
            </w:r>
            <w:r w:rsidRPr="00DC1662">
              <w:rPr>
                <w:rStyle w:val="AuswahltextZchn"/>
                <w:lang w:val="en-GB"/>
              </w:rPr>
              <w:t>[</w:t>
            </w:r>
            <w:r w:rsidRPr="00DC1662">
              <w:rPr>
                <w:rStyle w:val="AuswahltextZchn"/>
                <w:highlight w:val="yellow"/>
                <w:lang w:val="en-GB"/>
              </w:rPr>
              <w:t>Provisions regarding investments made by way of exception after the Investment Phase has expired</w:t>
            </w:r>
            <w:r w:rsidRPr="00DC1662">
              <w:rPr>
                <w:rStyle w:val="AuswahltextZchn"/>
                <w:lang w:val="en-GB"/>
              </w:rPr>
              <w:t>]</w:t>
            </w:r>
            <w:r w:rsidRPr="00DC1662">
              <w:rPr>
                <w:lang w:val="en-GB"/>
              </w:rPr>
              <w:t>.</w:t>
            </w:r>
            <w:bookmarkEnd w:id="13"/>
          </w:p>
          <w:p w14:paraId="24512DCF" w14:textId="77777777" w:rsidR="00204EAD" w:rsidRPr="00DC1662" w:rsidRDefault="00204EAD" w:rsidP="00F23059">
            <w:pPr>
              <w:rPr>
                <w:lang w:val="en-GB"/>
              </w:rPr>
            </w:pPr>
          </w:p>
        </w:tc>
      </w:tr>
      <w:tr w:rsidR="00D44CBA" w:rsidRPr="00392E8F" w14:paraId="4313D3BC" w14:textId="77777777" w:rsidTr="00DC607E">
        <w:tc>
          <w:tcPr>
            <w:tcW w:w="9826" w:type="dxa"/>
          </w:tcPr>
          <w:p w14:paraId="707C0272" w14:textId="77777777" w:rsidR="00D44CBA" w:rsidRDefault="00D44CBA" w:rsidP="00714DBA">
            <w:pPr>
              <w:pStyle w:val="Einzug1"/>
              <w:rPr>
                <w:lang w:val="en-GB"/>
              </w:rPr>
            </w:pPr>
            <w:r>
              <w:rPr>
                <w:lang w:val="en-GB"/>
              </w:rPr>
              <w:t>23a.</w:t>
            </w:r>
            <w:r>
              <w:rPr>
                <w:lang w:val="en-GB"/>
              </w:rPr>
              <w:tab/>
            </w:r>
            <w:r w:rsidRPr="00375C0E">
              <w:rPr>
                <w:lang w:val="en-GB"/>
              </w:rPr>
              <w:t xml:space="preserve">Due to the characteristics of investments in venture capital, the possibility of a total loss on the value of shares cannot be ruled out. Risks involve </w:t>
            </w:r>
            <w:proofErr w:type="gramStart"/>
            <w:r w:rsidRPr="00375C0E">
              <w:rPr>
                <w:lang w:val="en-GB"/>
              </w:rPr>
              <w:t>in particular a</w:t>
            </w:r>
            <w:proofErr w:type="gramEnd"/>
            <w:r w:rsidRPr="00375C0E">
              <w:rPr>
                <w:lang w:val="en-GB"/>
              </w:rPr>
              <w:t xml:space="preserve"> lack of divestment opportunities in respect of portfolio companies, a lack of market success on the part of portfolio companies, and </w:t>
            </w:r>
            <w:proofErr w:type="spellStart"/>
            <w:r w:rsidRPr="00375C0E">
              <w:rPr>
                <w:lang w:val="en-GB"/>
              </w:rPr>
              <w:t>unfavorable</w:t>
            </w:r>
            <w:proofErr w:type="spellEnd"/>
            <w:r w:rsidRPr="00375C0E">
              <w:rPr>
                <w:lang w:val="en-GB"/>
              </w:rPr>
              <w:t xml:space="preserve"> price trends. The risk of key people leaving must also be </w:t>
            </w:r>
            <w:proofErr w:type="gramStart"/>
            <w:r w:rsidRPr="00375C0E">
              <w:rPr>
                <w:lang w:val="en-GB"/>
              </w:rPr>
              <w:t>taken into account</w:t>
            </w:r>
            <w:proofErr w:type="gramEnd"/>
            <w:r w:rsidRPr="00375C0E">
              <w:rPr>
                <w:lang w:val="en-GB"/>
              </w:rPr>
              <w:t>, as must credit, interest rate, and inflation risks as well as commercial, regulatory, technological, and company-specific risks. Furthermore, the investments involved are illiquid. For the entire term of the Company, Limited Partners have no right to return their shares or withdraw from the Company.</w:t>
            </w:r>
            <w:r w:rsidRPr="00605DEE">
              <w:rPr>
                <w:rStyle w:val="Funotenzeichen"/>
              </w:rPr>
              <w:footnoteReference w:id="20"/>
            </w:r>
          </w:p>
          <w:p w14:paraId="6C458BDF" w14:textId="41FBB5D8" w:rsidR="00D44CBA" w:rsidRPr="00D44CBA" w:rsidRDefault="00D44CBA" w:rsidP="00375C0E">
            <w:pPr>
              <w:rPr>
                <w:lang w:val="en-GB"/>
              </w:rPr>
            </w:pPr>
          </w:p>
        </w:tc>
      </w:tr>
      <w:tr w:rsidR="00D44CBA" w:rsidRPr="00392E8F" w14:paraId="27B89DDD" w14:textId="77777777" w:rsidTr="00DC607E">
        <w:tc>
          <w:tcPr>
            <w:tcW w:w="9826" w:type="dxa"/>
          </w:tcPr>
          <w:p w14:paraId="2838D7B9" w14:textId="77777777" w:rsidR="00D44CBA" w:rsidRPr="00AC487C" w:rsidRDefault="00D44CBA" w:rsidP="006116A5">
            <w:pPr>
              <w:pStyle w:val="berschrift2"/>
              <w:rPr>
                <w:lang w:val="en-US"/>
              </w:rPr>
            </w:pPr>
          </w:p>
        </w:tc>
      </w:tr>
      <w:tr w:rsidR="0035241B" w:rsidRPr="00DC1662" w14:paraId="0238B73B" w14:textId="77777777" w:rsidTr="00DC607E">
        <w:tc>
          <w:tcPr>
            <w:tcW w:w="9826" w:type="dxa"/>
          </w:tcPr>
          <w:p w14:paraId="7DCF1A30" w14:textId="77777777" w:rsidR="0035241B" w:rsidRPr="006116A5" w:rsidRDefault="00D34364" w:rsidP="006116A5">
            <w:pPr>
              <w:pStyle w:val="berschrift2"/>
            </w:pPr>
            <w:bookmarkStart w:id="14" w:name="_Toc94775757"/>
            <w:r w:rsidRPr="006116A5">
              <w:t>IV</w:t>
            </w:r>
            <w:r w:rsidR="0035241B" w:rsidRPr="006116A5">
              <w:tab/>
              <w:t>Limited Partners</w:t>
            </w:r>
            <w:bookmarkEnd w:id="14"/>
          </w:p>
          <w:p w14:paraId="0D2C940F" w14:textId="77777777" w:rsidR="0035241B" w:rsidRPr="00DC1662" w:rsidRDefault="0035241B" w:rsidP="00204EAD">
            <w:pPr>
              <w:rPr>
                <w:lang w:val="en-GB"/>
              </w:rPr>
            </w:pPr>
          </w:p>
        </w:tc>
      </w:tr>
      <w:tr w:rsidR="0035241B" w:rsidRPr="00DC1662" w14:paraId="1EBA4E0C" w14:textId="77777777" w:rsidTr="00DC607E">
        <w:tc>
          <w:tcPr>
            <w:tcW w:w="9826" w:type="dxa"/>
          </w:tcPr>
          <w:p w14:paraId="54D9F340" w14:textId="77777777" w:rsidR="0035241B" w:rsidRPr="00DC1662" w:rsidRDefault="0035241B" w:rsidP="006A43C3">
            <w:pPr>
              <w:pStyle w:val="berschrift3"/>
              <w:rPr>
                <w:lang w:val="en-GB"/>
              </w:rPr>
            </w:pPr>
            <w:bookmarkStart w:id="15" w:name="_Toc94775758"/>
            <w:r w:rsidRPr="00DC1662">
              <w:rPr>
                <w:lang w:val="en-GB"/>
              </w:rPr>
              <w:t>A</w:t>
            </w:r>
            <w:r w:rsidRPr="00DC1662">
              <w:rPr>
                <w:lang w:val="en-GB"/>
              </w:rPr>
              <w:tab/>
              <w:t>Powers</w:t>
            </w:r>
            <w:bookmarkEnd w:id="15"/>
          </w:p>
          <w:p w14:paraId="4855CD85" w14:textId="77777777" w:rsidR="0035241B" w:rsidRPr="00DC1662" w:rsidRDefault="0035241B">
            <w:pPr>
              <w:rPr>
                <w:lang w:val="en-GB"/>
              </w:rPr>
            </w:pPr>
          </w:p>
        </w:tc>
      </w:tr>
      <w:tr w:rsidR="0035241B" w:rsidRPr="00392E8F" w14:paraId="3DF5A455" w14:textId="77777777" w:rsidTr="00DC607E">
        <w:tc>
          <w:tcPr>
            <w:tcW w:w="9826" w:type="dxa"/>
          </w:tcPr>
          <w:p w14:paraId="6C50D6F5" w14:textId="77777777" w:rsidR="0035241B" w:rsidRPr="00DC1662" w:rsidRDefault="0035241B">
            <w:pPr>
              <w:pStyle w:val="Einzug1"/>
              <w:rPr>
                <w:lang w:val="en-GB"/>
              </w:rPr>
            </w:pPr>
            <w:r w:rsidRPr="00DC1662">
              <w:rPr>
                <w:lang w:val="en-GB"/>
              </w:rPr>
              <w:t>24.</w:t>
            </w:r>
            <w:r w:rsidRPr="00DC1662">
              <w:rPr>
                <w:lang w:val="en-GB"/>
              </w:rPr>
              <w:tab/>
              <w:t xml:space="preserve">Each Limited Partnership Share confers the right to a proportionate share in the income of the Company (pursuant to </w:t>
            </w:r>
            <w:r w:rsidR="00E33AC4" w:rsidRPr="00DC1662">
              <w:rPr>
                <w:lang w:val="en-GB"/>
              </w:rPr>
              <w:t xml:space="preserve">point </w:t>
            </w:r>
            <w:r w:rsidRPr="00DC1662">
              <w:rPr>
                <w:lang w:val="en-GB"/>
              </w:rPr>
              <w:t>73 et seq.) as well as one vote at the Company Meeting; the Founding Limited Partners do not participate in the Additional Capital. The Limited Partners exercise their voting rights at the Company Meeting.</w:t>
            </w:r>
          </w:p>
          <w:p w14:paraId="74536279" w14:textId="77777777" w:rsidR="0035241B" w:rsidRPr="00DC1662" w:rsidRDefault="0035241B">
            <w:pPr>
              <w:pStyle w:val="Einzug1"/>
              <w:rPr>
                <w:lang w:val="en-GB"/>
              </w:rPr>
            </w:pPr>
          </w:p>
        </w:tc>
      </w:tr>
      <w:tr w:rsidR="0035241B" w:rsidRPr="00392E8F" w14:paraId="5E3FB9CF" w14:textId="77777777" w:rsidTr="00DC607E">
        <w:tc>
          <w:tcPr>
            <w:tcW w:w="9826" w:type="dxa"/>
          </w:tcPr>
          <w:p w14:paraId="13AE2BC5" w14:textId="77777777" w:rsidR="0035241B" w:rsidRPr="00DC1662" w:rsidRDefault="0035241B">
            <w:pPr>
              <w:pStyle w:val="Einzug1"/>
              <w:rPr>
                <w:lang w:val="en-GB"/>
              </w:rPr>
            </w:pPr>
            <w:r w:rsidRPr="00DC1662">
              <w:rPr>
                <w:lang w:val="en-GB"/>
              </w:rPr>
              <w:t>25.</w:t>
            </w:r>
            <w:r w:rsidRPr="00DC1662">
              <w:rPr>
                <w:lang w:val="en-GB"/>
              </w:rPr>
              <w:tab/>
              <w:t xml:space="preserve">The Limited Partners have no management powers. If General Partnership AG has a conflict of interests or if it is unable to </w:t>
            </w:r>
            <w:proofErr w:type="gramStart"/>
            <w:r w:rsidRPr="00DC1662">
              <w:rPr>
                <w:lang w:val="en-GB"/>
              </w:rPr>
              <w:t>make a decision</w:t>
            </w:r>
            <w:proofErr w:type="gramEnd"/>
            <w:r w:rsidRPr="00DC1662">
              <w:rPr>
                <w:lang w:val="en-GB"/>
              </w:rPr>
              <w:t xml:space="preserve"> for other reasons, the Company Meeting </w:t>
            </w:r>
            <w:r w:rsidRPr="00DC1662">
              <w:rPr>
                <w:rStyle w:val="AuswahltextZchn"/>
                <w:lang w:val="en-GB"/>
              </w:rPr>
              <w:t>[</w:t>
            </w:r>
            <w:r w:rsidRPr="00DC1662">
              <w:rPr>
                <w:rStyle w:val="AuswahltextZchn"/>
                <w:highlight w:val="yellow"/>
                <w:lang w:val="en-GB"/>
              </w:rPr>
              <w:t>or the Advisory Board in its stead</w:t>
            </w:r>
            <w:r w:rsidRPr="00DC1662">
              <w:rPr>
                <w:rStyle w:val="AuswahltextZchn"/>
                <w:lang w:val="en-GB"/>
              </w:rPr>
              <w:t>]</w:t>
            </w:r>
            <w:r w:rsidRPr="00DC1662">
              <w:rPr>
                <w:lang w:val="en-GB"/>
              </w:rPr>
              <w:t xml:space="preserve"> may take the corresponding fundamental decision. The implementation of such a decision and the related work (preliminary checks, etc.) are the responsibility of General Partnership AG.</w:t>
            </w:r>
          </w:p>
          <w:p w14:paraId="1BD1E4B5" w14:textId="77777777" w:rsidR="0035241B" w:rsidRPr="00DC1662" w:rsidRDefault="0035241B">
            <w:pPr>
              <w:pStyle w:val="Einzug1"/>
              <w:rPr>
                <w:lang w:val="en-GB"/>
              </w:rPr>
            </w:pPr>
          </w:p>
        </w:tc>
      </w:tr>
      <w:tr w:rsidR="0035241B" w:rsidRPr="00392E8F" w14:paraId="1480FE16" w14:textId="77777777" w:rsidTr="00DC607E">
        <w:tc>
          <w:tcPr>
            <w:tcW w:w="9826" w:type="dxa"/>
          </w:tcPr>
          <w:p w14:paraId="4549BCCB" w14:textId="77777777" w:rsidR="0035241B" w:rsidRDefault="0035241B" w:rsidP="00CC29C9">
            <w:pPr>
              <w:ind w:left="709" w:hanging="709"/>
              <w:rPr>
                <w:lang w:val="en-GB"/>
              </w:rPr>
            </w:pPr>
            <w:r w:rsidRPr="00DC1662">
              <w:rPr>
                <w:lang w:val="en-GB"/>
              </w:rPr>
              <w:t>26.</w:t>
            </w:r>
            <w:r w:rsidRPr="00DC1662">
              <w:rPr>
                <w:lang w:val="en-GB"/>
              </w:rPr>
              <w:tab/>
              <w:t>The Limited Partners may conduct other transactions and participate in other companies for their own account and for the account of third parties.</w:t>
            </w:r>
          </w:p>
          <w:p w14:paraId="4DC83408" w14:textId="59AFB899" w:rsidR="002C20C2" w:rsidRPr="00DC1662" w:rsidRDefault="002C20C2" w:rsidP="00CC29C9">
            <w:pPr>
              <w:ind w:left="709" w:hanging="709"/>
              <w:rPr>
                <w:lang w:val="en-GB"/>
              </w:rPr>
            </w:pPr>
          </w:p>
        </w:tc>
      </w:tr>
      <w:tr w:rsidR="0035241B" w:rsidRPr="00392E8F" w14:paraId="39AB7350" w14:textId="77777777" w:rsidTr="00DC607E">
        <w:tc>
          <w:tcPr>
            <w:tcW w:w="9826" w:type="dxa"/>
          </w:tcPr>
          <w:p w14:paraId="500B2EBA" w14:textId="580C7434" w:rsidR="0035241B" w:rsidRDefault="0035241B" w:rsidP="002C20C2">
            <w:pPr>
              <w:pStyle w:val="Einzug1"/>
              <w:rPr>
                <w:rStyle w:val="AuswahltextZchn"/>
                <w:lang w:val="en-GB"/>
              </w:rPr>
            </w:pPr>
            <w:bookmarkStart w:id="16" w:name="_Ref157476604"/>
            <w:r w:rsidRPr="00DC1662">
              <w:rPr>
                <w:lang w:val="en-GB"/>
              </w:rPr>
              <w:t>27.</w:t>
            </w:r>
            <w:r w:rsidRPr="00DC1662">
              <w:rPr>
                <w:lang w:val="en-GB"/>
              </w:rPr>
              <w:tab/>
            </w:r>
            <w:r w:rsidRPr="00DC1662">
              <w:rPr>
                <w:rStyle w:val="AuswahltextZchn"/>
                <w:lang w:val="en-GB"/>
              </w:rPr>
              <w:t>[</w:t>
            </w:r>
            <w:r w:rsidRPr="00DC1662">
              <w:rPr>
                <w:rStyle w:val="AuswahltextZchn"/>
                <w:highlight w:val="yellow"/>
                <w:lang w:val="en-GB"/>
              </w:rPr>
              <w:t xml:space="preserve">The Limited Partners (including the Founding Limited Partners) are entitled to invest directly in portfolio companies of the Company (referred to below as </w:t>
            </w:r>
            <w:r w:rsidRPr="00DC1662">
              <w:rPr>
                <w:rStyle w:val="AuswahltextZchn"/>
                <w:color w:val="auto"/>
                <w:highlight w:val="yellow"/>
                <w:lang w:val="en-GB"/>
              </w:rPr>
              <w:t>“</w:t>
            </w:r>
            <w:r w:rsidRPr="00DC1662">
              <w:rPr>
                <w:rStyle w:val="AuswahltextZchn"/>
                <w:b/>
                <w:bCs/>
                <w:color w:val="auto"/>
                <w:highlight w:val="yellow"/>
                <w:lang w:val="en-GB"/>
              </w:rPr>
              <w:t>Co-Investments</w:t>
            </w:r>
            <w:r w:rsidRPr="00DC1662">
              <w:rPr>
                <w:rStyle w:val="AuswahltextZchn"/>
                <w:color w:val="auto"/>
                <w:highlight w:val="yellow"/>
                <w:lang w:val="en-GB"/>
              </w:rPr>
              <w:t>”</w:t>
            </w:r>
            <w:r w:rsidRPr="00DC1662">
              <w:rPr>
                <w:rStyle w:val="AuswahltextZchn"/>
                <w:highlight w:val="yellow"/>
                <w:lang w:val="en-GB"/>
              </w:rPr>
              <w:t xml:space="preserve">), provided the other Limited Partners are not disadvantaged as a result and the equal treatment of the Limited Partners is ensured. </w:t>
            </w:r>
            <w:proofErr w:type="gramStart"/>
            <w:r w:rsidR="006E040B" w:rsidRPr="00375C0E">
              <w:rPr>
                <w:rStyle w:val="AuswahltextZchn"/>
                <w:highlight w:val="yellow"/>
                <w:lang w:val="en-GB"/>
              </w:rPr>
              <w:t>In particular, potential</w:t>
            </w:r>
            <w:proofErr w:type="gramEnd"/>
            <w:r w:rsidR="006E040B" w:rsidRPr="00375C0E">
              <w:rPr>
                <w:rStyle w:val="AuswahltextZchn"/>
                <w:highlight w:val="yellow"/>
                <w:lang w:val="en-GB"/>
              </w:rPr>
              <w:t xml:space="preserve"> conflicts of interest, the allocation of costs and fees, and the sharing of costs with third parties must also be taken into account.</w:t>
            </w:r>
            <w:r w:rsidR="006E040B">
              <w:rPr>
                <w:rStyle w:val="AuswahltextZchn"/>
                <w:highlight w:val="yellow"/>
                <w:lang w:val="en-GB"/>
              </w:rPr>
              <w:t xml:space="preserve"> </w:t>
            </w:r>
            <w:r w:rsidRPr="00DC1662">
              <w:rPr>
                <w:rStyle w:val="AuswahltextZchn"/>
                <w:highlight w:val="yellow"/>
                <w:lang w:val="en-GB"/>
              </w:rPr>
              <w:t>The decision on the permissibility and the corresponding conditions is at the discretion of General Partnership AG [and the Advisory Board].</w:t>
            </w:r>
            <w:r w:rsidRPr="00DC1662">
              <w:rPr>
                <w:rStyle w:val="AuswahltextZchn"/>
                <w:lang w:val="en-GB"/>
              </w:rPr>
              <w:t>]</w:t>
            </w:r>
            <w:r w:rsidR="002D447E" w:rsidRPr="003C771B">
              <w:rPr>
                <w:rStyle w:val="Funotenzeichen"/>
                <w:lang w:val="en-GB"/>
              </w:rPr>
              <w:footnoteReference w:id="21"/>
            </w:r>
            <w:bookmarkEnd w:id="16"/>
          </w:p>
          <w:p w14:paraId="70D2D889" w14:textId="77777777" w:rsidR="00ED06BA" w:rsidRPr="00ED06BA" w:rsidRDefault="00ED06BA" w:rsidP="00ED06BA">
            <w:pPr>
              <w:rPr>
                <w:lang w:val="en-GB"/>
              </w:rPr>
            </w:pPr>
          </w:p>
          <w:p w14:paraId="2543EB6D" w14:textId="3E8A05BE" w:rsidR="00ED06BA" w:rsidRPr="00ED06BA" w:rsidRDefault="00ED06BA" w:rsidP="00ED06BA">
            <w:pPr>
              <w:rPr>
                <w:lang w:val="en-GB"/>
              </w:rPr>
            </w:pPr>
          </w:p>
        </w:tc>
      </w:tr>
      <w:tr w:rsidR="0035241B" w:rsidRPr="00392E8F" w14:paraId="7A351A62" w14:textId="77777777" w:rsidTr="00DC607E">
        <w:tc>
          <w:tcPr>
            <w:tcW w:w="9826" w:type="dxa"/>
          </w:tcPr>
          <w:p w14:paraId="01739F2E" w14:textId="77777777" w:rsidR="0035241B" w:rsidRPr="00DC1662" w:rsidRDefault="0035241B" w:rsidP="00407312">
            <w:pPr>
              <w:pStyle w:val="berschrift3"/>
              <w:pageBreakBefore/>
              <w:rPr>
                <w:lang w:val="en-GB"/>
              </w:rPr>
            </w:pPr>
            <w:bookmarkStart w:id="17" w:name="_Toc94775759"/>
            <w:r w:rsidRPr="00DC1662">
              <w:rPr>
                <w:lang w:val="en-GB"/>
              </w:rPr>
              <w:lastRenderedPageBreak/>
              <w:t>B</w:t>
            </w:r>
            <w:r w:rsidRPr="00DC1662">
              <w:rPr>
                <w:lang w:val="en-GB"/>
              </w:rPr>
              <w:tab/>
              <w:t xml:space="preserve">Right to receive </w:t>
            </w:r>
            <w:proofErr w:type="gramStart"/>
            <w:r w:rsidRPr="00DC1662">
              <w:rPr>
                <w:lang w:val="en-GB"/>
              </w:rPr>
              <w:t>information;</w:t>
            </w:r>
            <w:proofErr w:type="gramEnd"/>
            <w:r w:rsidRPr="00DC1662">
              <w:rPr>
                <w:lang w:val="en-GB"/>
              </w:rPr>
              <w:t xml:space="preserve"> confidentiality</w:t>
            </w:r>
            <w:bookmarkEnd w:id="17"/>
          </w:p>
          <w:p w14:paraId="4BAE5664" w14:textId="77777777" w:rsidR="0035241B" w:rsidRPr="00DC1662" w:rsidRDefault="0035241B">
            <w:pPr>
              <w:rPr>
                <w:lang w:val="en-GB"/>
              </w:rPr>
            </w:pPr>
          </w:p>
        </w:tc>
      </w:tr>
      <w:tr w:rsidR="0035241B" w:rsidRPr="00392E8F" w14:paraId="4E424248" w14:textId="77777777" w:rsidTr="00DC607E">
        <w:tc>
          <w:tcPr>
            <w:tcW w:w="9826" w:type="dxa"/>
          </w:tcPr>
          <w:p w14:paraId="62422805" w14:textId="77777777" w:rsidR="0035241B" w:rsidRPr="00DC1662" w:rsidRDefault="0035241B">
            <w:pPr>
              <w:pStyle w:val="Einzug1"/>
              <w:rPr>
                <w:lang w:val="en-GB"/>
              </w:rPr>
            </w:pPr>
            <w:r w:rsidRPr="00DC1662">
              <w:rPr>
                <w:lang w:val="en-GB"/>
              </w:rPr>
              <w:t>28.</w:t>
            </w:r>
            <w:r w:rsidRPr="00DC1662">
              <w:rPr>
                <w:lang w:val="en-GB"/>
              </w:rPr>
              <w:tab/>
              <w:t xml:space="preserve">Subject to the business confidentiality of the companies in which the Company invests, the Limited Partners have the right to inspect the business accounts of the Company provided this does not jeopardize the interests of the Company. In addition, the Limited Partners are entitled to receive reports pursuant to </w:t>
            </w:r>
            <w:r w:rsidR="00E33AC4" w:rsidRPr="00DC1662">
              <w:rPr>
                <w:lang w:val="en-GB"/>
              </w:rPr>
              <w:t xml:space="preserve">point </w:t>
            </w:r>
            <w:r w:rsidRPr="00DC1662">
              <w:rPr>
                <w:lang w:val="en-GB"/>
              </w:rPr>
              <w:t>67.</w:t>
            </w:r>
          </w:p>
          <w:p w14:paraId="1F0642ED" w14:textId="77777777" w:rsidR="0035241B" w:rsidRPr="00DC1662" w:rsidRDefault="0035241B">
            <w:pPr>
              <w:rPr>
                <w:lang w:val="en-GB"/>
              </w:rPr>
            </w:pPr>
          </w:p>
        </w:tc>
      </w:tr>
      <w:tr w:rsidR="0035241B" w:rsidRPr="00392E8F" w14:paraId="33D5E8B0" w14:textId="77777777" w:rsidTr="00DC607E">
        <w:tc>
          <w:tcPr>
            <w:tcW w:w="9826" w:type="dxa"/>
          </w:tcPr>
          <w:p w14:paraId="5EF5A93C" w14:textId="3FD7CE70" w:rsidR="0035241B" w:rsidRPr="00DC1662" w:rsidRDefault="0035241B">
            <w:pPr>
              <w:pStyle w:val="Einzug1"/>
              <w:rPr>
                <w:lang w:val="en-GB"/>
              </w:rPr>
            </w:pPr>
            <w:r w:rsidRPr="00DC1662">
              <w:rPr>
                <w:lang w:val="en-GB"/>
              </w:rPr>
              <w:t>29.</w:t>
            </w:r>
            <w:r w:rsidRPr="00DC1662">
              <w:rPr>
                <w:lang w:val="en-GB"/>
              </w:rPr>
              <w:tab/>
              <w:t xml:space="preserve">Upon written request, General Partnership AG will grant the Limited Partners access to the business accounts within two calendar weeks. If General Partnership AG refuses to grant such inspection it must, upon application by a Limited Partner, instruct the </w:t>
            </w:r>
            <w:r w:rsidR="00705F75" w:rsidRPr="00DC1662">
              <w:rPr>
                <w:lang w:val="en-GB"/>
              </w:rPr>
              <w:t xml:space="preserve">Regulatory </w:t>
            </w:r>
            <w:r w:rsidRPr="00DC1662">
              <w:rPr>
                <w:lang w:val="en-GB"/>
              </w:rPr>
              <w:t>Auditor to carry out investigations and to provide information</w:t>
            </w:r>
            <w:r w:rsidR="00030BA7">
              <w:rPr>
                <w:lang w:val="en-GB"/>
              </w:rPr>
              <w:t>, subject to restrictions required for business confidentiality or other legitimate interests on the part of the Company</w:t>
            </w:r>
            <w:r w:rsidRPr="00DC1662">
              <w:rPr>
                <w:lang w:val="en-GB"/>
              </w:rPr>
              <w:t>.</w:t>
            </w:r>
          </w:p>
          <w:p w14:paraId="116A3DEA" w14:textId="77777777" w:rsidR="0035241B" w:rsidRPr="00DC1662" w:rsidRDefault="0035241B">
            <w:pPr>
              <w:pStyle w:val="Einzug1"/>
              <w:rPr>
                <w:lang w:val="en-GB"/>
              </w:rPr>
            </w:pPr>
          </w:p>
        </w:tc>
      </w:tr>
      <w:tr w:rsidR="0035241B" w:rsidRPr="00392E8F" w14:paraId="69D23D51" w14:textId="77777777" w:rsidTr="00DC607E">
        <w:tc>
          <w:tcPr>
            <w:tcW w:w="9826" w:type="dxa"/>
          </w:tcPr>
          <w:p w14:paraId="304C87FF" w14:textId="77777777" w:rsidR="0035241B" w:rsidRPr="00DC1662" w:rsidRDefault="0035241B">
            <w:pPr>
              <w:pStyle w:val="Einzug1"/>
              <w:rPr>
                <w:lang w:val="en-GB"/>
              </w:rPr>
            </w:pPr>
            <w:r w:rsidRPr="00DC1662">
              <w:rPr>
                <w:lang w:val="en-GB"/>
              </w:rPr>
              <w:t>30.</w:t>
            </w:r>
            <w:r w:rsidRPr="00DC1662">
              <w:rPr>
                <w:lang w:val="en-GB"/>
              </w:rPr>
              <w:tab/>
            </w:r>
            <w:r w:rsidRPr="00DC1662">
              <w:rPr>
                <w:rStyle w:val="AuswahltextZchn"/>
                <w:lang w:val="en-GB"/>
              </w:rPr>
              <w:t>[</w:t>
            </w:r>
            <w:r w:rsidRPr="00DC1662">
              <w:rPr>
                <w:rStyle w:val="AuswahltextZchn"/>
                <w:highlight w:val="yellow"/>
                <w:lang w:val="en-GB"/>
              </w:rPr>
              <w:t>The Limited Partners must maintain confidentiality.</w:t>
            </w:r>
            <w:r w:rsidRPr="00DC1662">
              <w:rPr>
                <w:rStyle w:val="AuswahltextZchn"/>
                <w:lang w:val="en-GB"/>
              </w:rPr>
              <w:t>]</w:t>
            </w:r>
            <w:r w:rsidR="002D447E" w:rsidRPr="003C771B">
              <w:rPr>
                <w:rStyle w:val="Funotenzeichen"/>
                <w:lang w:val="en-GB"/>
              </w:rPr>
              <w:footnoteReference w:id="22"/>
            </w:r>
          </w:p>
          <w:p w14:paraId="030A163C" w14:textId="77777777" w:rsidR="0035241B" w:rsidRPr="00DC1662" w:rsidRDefault="0035241B">
            <w:pPr>
              <w:pStyle w:val="Einzug1"/>
              <w:rPr>
                <w:lang w:val="en-GB"/>
              </w:rPr>
            </w:pPr>
          </w:p>
          <w:p w14:paraId="3503B20C" w14:textId="77777777" w:rsidR="0035241B" w:rsidRPr="00DC1662" w:rsidRDefault="0035241B">
            <w:pPr>
              <w:rPr>
                <w:lang w:val="en-GB"/>
              </w:rPr>
            </w:pPr>
          </w:p>
        </w:tc>
      </w:tr>
      <w:tr w:rsidR="0035241B" w:rsidRPr="00DC1662" w14:paraId="334BADEF" w14:textId="77777777" w:rsidTr="00DC607E">
        <w:tc>
          <w:tcPr>
            <w:tcW w:w="9826" w:type="dxa"/>
          </w:tcPr>
          <w:p w14:paraId="41873DCB" w14:textId="77777777" w:rsidR="0035241B" w:rsidRPr="00DC1662" w:rsidRDefault="0035241B" w:rsidP="006A43C3">
            <w:pPr>
              <w:pStyle w:val="berschrift3"/>
              <w:rPr>
                <w:lang w:val="en-GB"/>
              </w:rPr>
            </w:pPr>
            <w:bookmarkStart w:id="18" w:name="_Toc94775760"/>
            <w:r w:rsidRPr="00DC1662">
              <w:rPr>
                <w:lang w:val="en-GB"/>
              </w:rPr>
              <w:t>C</w:t>
            </w:r>
            <w:r w:rsidRPr="00DC1662">
              <w:rPr>
                <w:lang w:val="en-GB"/>
              </w:rPr>
              <w:tab/>
              <w:t>Liability</w:t>
            </w:r>
            <w:bookmarkEnd w:id="18"/>
          </w:p>
          <w:p w14:paraId="7C5A67C3" w14:textId="77777777" w:rsidR="0035241B" w:rsidRPr="00DC1662" w:rsidRDefault="0035241B">
            <w:pPr>
              <w:rPr>
                <w:lang w:val="en-GB"/>
              </w:rPr>
            </w:pPr>
          </w:p>
        </w:tc>
      </w:tr>
      <w:tr w:rsidR="0035241B" w:rsidRPr="00392E8F" w14:paraId="4980CC9F" w14:textId="77777777" w:rsidTr="00DC607E">
        <w:tc>
          <w:tcPr>
            <w:tcW w:w="9826" w:type="dxa"/>
          </w:tcPr>
          <w:p w14:paraId="795C7AAB" w14:textId="130FBDC0" w:rsidR="0035241B" w:rsidRPr="00DC1662" w:rsidRDefault="0035241B">
            <w:pPr>
              <w:pStyle w:val="Einzug1"/>
              <w:rPr>
                <w:lang w:val="en-GB"/>
              </w:rPr>
            </w:pPr>
            <w:r w:rsidRPr="00DC1662">
              <w:rPr>
                <w:lang w:val="en-GB"/>
              </w:rPr>
              <w:t>31.</w:t>
            </w:r>
            <w:r w:rsidRPr="00DC1662">
              <w:rPr>
                <w:lang w:val="en-GB"/>
              </w:rPr>
              <w:tab/>
              <w:t xml:space="preserve">The Limited Partners are liable both personally and jointly and severally in respect of the Company’s debt, albeit only up to the amount of the </w:t>
            </w:r>
            <w:r w:rsidR="00BA3C61">
              <w:rPr>
                <w:lang w:val="en-GB"/>
              </w:rPr>
              <w:t>L</w:t>
            </w:r>
            <w:r w:rsidR="00BA3C61" w:rsidRPr="00DC1662">
              <w:rPr>
                <w:lang w:val="en-GB"/>
              </w:rPr>
              <w:t xml:space="preserve">imited </w:t>
            </w:r>
            <w:r w:rsidR="00BA3C61">
              <w:rPr>
                <w:lang w:val="en-GB"/>
              </w:rPr>
              <w:t>P</w:t>
            </w:r>
            <w:r w:rsidR="00BA3C61" w:rsidRPr="00DC1662">
              <w:rPr>
                <w:lang w:val="en-GB"/>
              </w:rPr>
              <w:t xml:space="preserve">artners’ </w:t>
            </w:r>
            <w:r w:rsidRPr="00DC1662">
              <w:rPr>
                <w:lang w:val="en-GB"/>
              </w:rPr>
              <w:t>contribution subscribed to by the individual Limited Partner.</w:t>
            </w:r>
          </w:p>
          <w:p w14:paraId="6BDAF1F2" w14:textId="77777777" w:rsidR="0035241B" w:rsidRPr="00DC1662" w:rsidRDefault="0035241B">
            <w:pPr>
              <w:pStyle w:val="Einzug1"/>
              <w:rPr>
                <w:lang w:val="en-GB"/>
              </w:rPr>
            </w:pPr>
          </w:p>
        </w:tc>
      </w:tr>
      <w:tr w:rsidR="0035241B" w:rsidRPr="00392E8F" w14:paraId="6F01AFFE" w14:textId="77777777" w:rsidTr="00DC607E">
        <w:tc>
          <w:tcPr>
            <w:tcW w:w="9826" w:type="dxa"/>
          </w:tcPr>
          <w:p w14:paraId="6D36C567" w14:textId="77777777" w:rsidR="0035241B" w:rsidRPr="00DC1662" w:rsidRDefault="0035241B">
            <w:pPr>
              <w:pStyle w:val="Einzug1"/>
              <w:rPr>
                <w:lang w:val="en-GB"/>
              </w:rPr>
            </w:pPr>
            <w:r w:rsidRPr="00DC1662">
              <w:rPr>
                <w:lang w:val="en-GB"/>
              </w:rPr>
              <w:t>32.</w:t>
            </w:r>
            <w:r w:rsidRPr="00DC1662">
              <w:rPr>
                <w:lang w:val="en-GB"/>
              </w:rPr>
              <w:tab/>
              <w:t xml:space="preserve">The Company’s creditors may not take legal action against the Limited Partners during the term of the Company. The commencement of insolvency proceedings against a Limited Partner does not </w:t>
            </w:r>
            <w:r w:rsidRPr="00DC1662">
              <w:rPr>
                <w:i/>
                <w:iCs/>
                <w:lang w:val="en-GB"/>
              </w:rPr>
              <w:t>per se</w:t>
            </w:r>
            <w:r w:rsidRPr="00DC1662">
              <w:rPr>
                <w:lang w:val="en-GB"/>
              </w:rPr>
              <w:t xml:space="preserve"> render them open to legal proceedings in respect of the Company’s debts.</w:t>
            </w:r>
          </w:p>
          <w:p w14:paraId="693FF1DB" w14:textId="77777777" w:rsidR="0035241B" w:rsidRPr="00DC1662" w:rsidRDefault="0035241B">
            <w:pPr>
              <w:pStyle w:val="Einzug1"/>
              <w:rPr>
                <w:lang w:val="en-GB"/>
              </w:rPr>
            </w:pPr>
          </w:p>
          <w:p w14:paraId="552E5F0F" w14:textId="77777777" w:rsidR="0035241B" w:rsidRPr="00DC1662" w:rsidRDefault="0035241B">
            <w:pPr>
              <w:rPr>
                <w:lang w:val="en-GB"/>
              </w:rPr>
            </w:pPr>
          </w:p>
        </w:tc>
      </w:tr>
      <w:tr w:rsidR="0035241B" w:rsidRPr="00DC1662" w14:paraId="6FB65E3E" w14:textId="77777777" w:rsidTr="00DC607E">
        <w:tc>
          <w:tcPr>
            <w:tcW w:w="9826" w:type="dxa"/>
          </w:tcPr>
          <w:p w14:paraId="2EC9928B" w14:textId="77777777" w:rsidR="0035241B" w:rsidRPr="00DC1662" w:rsidRDefault="0035241B" w:rsidP="006A43C3">
            <w:pPr>
              <w:pStyle w:val="berschrift3"/>
              <w:rPr>
                <w:lang w:val="en-GB"/>
              </w:rPr>
            </w:pPr>
            <w:bookmarkStart w:id="19" w:name="_Toc94775761"/>
            <w:r w:rsidRPr="00DC1662">
              <w:rPr>
                <w:lang w:val="en-GB"/>
              </w:rPr>
              <w:t>D</w:t>
            </w:r>
            <w:r w:rsidRPr="00DC1662">
              <w:rPr>
                <w:lang w:val="en-GB"/>
              </w:rPr>
              <w:tab/>
              <w:t>Transfer of Participations</w:t>
            </w:r>
            <w:bookmarkEnd w:id="19"/>
          </w:p>
          <w:p w14:paraId="0607AE4C" w14:textId="77777777" w:rsidR="0035241B" w:rsidRPr="00DC1662" w:rsidRDefault="0035241B">
            <w:pPr>
              <w:rPr>
                <w:lang w:val="en-GB"/>
              </w:rPr>
            </w:pPr>
          </w:p>
        </w:tc>
      </w:tr>
      <w:tr w:rsidR="0035241B" w:rsidRPr="00392E8F" w14:paraId="755E8B55" w14:textId="77777777" w:rsidTr="00DC607E">
        <w:tc>
          <w:tcPr>
            <w:tcW w:w="9826" w:type="dxa"/>
          </w:tcPr>
          <w:p w14:paraId="424A590C" w14:textId="77777777" w:rsidR="0035241B" w:rsidRPr="00DC1662" w:rsidRDefault="0035241B">
            <w:pPr>
              <w:pStyle w:val="Einzug1"/>
              <w:rPr>
                <w:lang w:val="en-GB"/>
              </w:rPr>
            </w:pPr>
            <w:bookmarkStart w:id="20" w:name="_Ref149877493"/>
            <w:r w:rsidRPr="00DC1662">
              <w:rPr>
                <w:lang w:val="en-GB"/>
              </w:rPr>
              <w:t>33.</w:t>
            </w:r>
            <w:r w:rsidRPr="00DC1662">
              <w:rPr>
                <w:lang w:val="en-GB"/>
              </w:rPr>
              <w:tab/>
              <w:t xml:space="preserve">The Limited Partners cannot terminate their Participations or return the said to the Company for redemption in any other manner. They may sell their Participation (together with the obligation in respect of the Additional Capital) to other Limited Partners or third parties provided and insofar as the said parties are willing to accept transfer of the Participation pursuant to </w:t>
            </w:r>
            <w:r w:rsidR="00E33AC4" w:rsidRPr="00DC1662">
              <w:rPr>
                <w:lang w:val="en-GB"/>
              </w:rPr>
              <w:t xml:space="preserve">point </w:t>
            </w:r>
            <w:r w:rsidRPr="00DC1662">
              <w:rPr>
                <w:lang w:val="en-GB"/>
              </w:rPr>
              <w:t xml:space="preserve">13 and the number of Limited Partners does not fall below the minimum of </w:t>
            </w:r>
            <w:r w:rsidR="002D447E" w:rsidRPr="00DC1662">
              <w:rPr>
                <w:lang w:val="en-GB"/>
              </w:rPr>
              <w:t xml:space="preserve">two </w:t>
            </w:r>
            <w:r w:rsidRPr="00DC1662">
              <w:rPr>
                <w:lang w:val="en-GB"/>
              </w:rPr>
              <w:t>as a result. Furthermore, the acquiring party must be a qualified investor. Transfers to external third parties require the prior approval of General Partnership AG.</w:t>
            </w:r>
          </w:p>
          <w:bookmarkEnd w:id="20"/>
          <w:p w14:paraId="39470A2F" w14:textId="77777777" w:rsidR="0035241B" w:rsidRPr="00DC1662" w:rsidRDefault="0035241B">
            <w:pPr>
              <w:pStyle w:val="Einzug1"/>
              <w:rPr>
                <w:lang w:val="en-GB"/>
              </w:rPr>
            </w:pPr>
          </w:p>
        </w:tc>
      </w:tr>
      <w:tr w:rsidR="0035241B" w:rsidRPr="00392E8F" w14:paraId="6B77A439" w14:textId="77777777" w:rsidTr="00DC607E">
        <w:tc>
          <w:tcPr>
            <w:tcW w:w="9826" w:type="dxa"/>
          </w:tcPr>
          <w:p w14:paraId="4714290D" w14:textId="77777777" w:rsidR="0035241B" w:rsidRPr="00DC1662" w:rsidRDefault="0035241B" w:rsidP="003C771B">
            <w:pPr>
              <w:pStyle w:val="Einzug1"/>
              <w:rPr>
                <w:lang w:val="en-GB"/>
              </w:rPr>
            </w:pPr>
            <w:r w:rsidRPr="00DC1662">
              <w:rPr>
                <w:lang w:val="en-GB"/>
              </w:rPr>
              <w:t>34.</w:t>
            </w:r>
            <w:r w:rsidRPr="00DC1662">
              <w:rPr>
                <w:lang w:val="en-GB"/>
              </w:rPr>
              <w:tab/>
              <w:t xml:space="preserve">Participations for sale must first be offered to the other Limited Partners. The allocation will be made to the highest bidder. Part offers are </w:t>
            </w:r>
            <w:proofErr w:type="gramStart"/>
            <w:r w:rsidRPr="00DC1662">
              <w:rPr>
                <w:lang w:val="en-GB"/>
              </w:rPr>
              <w:t>permitted, and</w:t>
            </w:r>
            <w:proofErr w:type="gramEnd"/>
            <w:r w:rsidRPr="00DC1662">
              <w:rPr>
                <w:lang w:val="en-GB"/>
              </w:rPr>
              <w:t xml:space="preserve"> will be taken into account in descending order of the prices bid. In the event of equal offers, the allocation will be made in proportion to the holdings of Limited Partnership Shares of the various interested parties.</w:t>
            </w:r>
          </w:p>
        </w:tc>
      </w:tr>
      <w:tr w:rsidR="00AD2551" w:rsidRPr="00392E8F" w14:paraId="6B8A56BC" w14:textId="77777777" w:rsidTr="00DC607E">
        <w:tc>
          <w:tcPr>
            <w:tcW w:w="9826" w:type="dxa"/>
          </w:tcPr>
          <w:p w14:paraId="041317F2" w14:textId="77777777" w:rsidR="00AD2551" w:rsidRPr="00DC1662" w:rsidRDefault="00AD2551" w:rsidP="003C771B">
            <w:pPr>
              <w:pStyle w:val="Einzug1"/>
              <w:rPr>
                <w:lang w:val="en-GB"/>
              </w:rPr>
            </w:pPr>
          </w:p>
        </w:tc>
      </w:tr>
      <w:tr w:rsidR="00AD2551" w:rsidRPr="00392E8F" w14:paraId="39065716" w14:textId="77777777" w:rsidTr="00DC607E">
        <w:tc>
          <w:tcPr>
            <w:tcW w:w="9826" w:type="dxa"/>
          </w:tcPr>
          <w:p w14:paraId="6856222A" w14:textId="77777777" w:rsidR="00AD2551" w:rsidRDefault="00AD2551" w:rsidP="003C771B">
            <w:pPr>
              <w:pStyle w:val="Einzug1"/>
              <w:rPr>
                <w:lang w:val="en-GB"/>
              </w:rPr>
            </w:pPr>
            <w:r>
              <w:rPr>
                <w:lang w:val="en-GB"/>
              </w:rPr>
              <w:t>34a</w:t>
            </w:r>
            <w:r>
              <w:rPr>
                <w:lang w:val="en-GB"/>
              </w:rPr>
              <w:tab/>
            </w:r>
            <w:r w:rsidRPr="00375C0E">
              <w:rPr>
                <w:lang w:val="en-GB"/>
              </w:rPr>
              <w:t>All costs associated with the transfer of shares (</w:t>
            </w:r>
            <w:proofErr w:type="gramStart"/>
            <w:r w:rsidRPr="00375C0E">
              <w:rPr>
                <w:lang w:val="en-GB"/>
              </w:rPr>
              <w:t>e.g.</w:t>
            </w:r>
            <w:proofErr w:type="gramEnd"/>
            <w:r w:rsidRPr="00375C0E">
              <w:rPr>
                <w:lang w:val="en-GB"/>
              </w:rPr>
              <w:t xml:space="preserve"> valuation, tax advice, etc.) must be borne by the selling Limited Partner, who must also reimburse the costs incurred by the Company in this regard.</w:t>
            </w:r>
          </w:p>
          <w:p w14:paraId="7FE96CF8" w14:textId="02B4ACCF" w:rsidR="00ED06BA" w:rsidRPr="00ED06BA" w:rsidRDefault="00ED06BA" w:rsidP="00ED06BA">
            <w:pPr>
              <w:rPr>
                <w:lang w:val="en-GB"/>
              </w:rPr>
            </w:pPr>
          </w:p>
        </w:tc>
      </w:tr>
      <w:tr w:rsidR="0035241B" w:rsidRPr="00392E8F" w14:paraId="63A77594" w14:textId="77777777" w:rsidTr="00DC607E">
        <w:tc>
          <w:tcPr>
            <w:tcW w:w="9826" w:type="dxa"/>
          </w:tcPr>
          <w:p w14:paraId="67E40A01" w14:textId="77777777" w:rsidR="0035241B" w:rsidRPr="00DC1662" w:rsidRDefault="0035241B" w:rsidP="00407312">
            <w:pPr>
              <w:pStyle w:val="Einzug1"/>
              <w:pageBreakBefore/>
              <w:rPr>
                <w:lang w:val="en-GB"/>
              </w:rPr>
            </w:pPr>
            <w:r w:rsidRPr="00DC1662">
              <w:rPr>
                <w:lang w:val="en-GB"/>
              </w:rPr>
              <w:lastRenderedPageBreak/>
              <w:t>35.</w:t>
            </w:r>
            <w:r w:rsidRPr="00DC1662">
              <w:rPr>
                <w:lang w:val="en-GB"/>
              </w:rPr>
              <w:tab/>
              <w:t xml:space="preserve">A Limited Partner who wants to sell must give notice of their intention to General Partnership AG, which will then pass the offer on to the other Limited Partners. The latter must respond within </w:t>
            </w:r>
            <w:r w:rsidRPr="00DC1662">
              <w:rPr>
                <w:rStyle w:val="AuswahltextZchn"/>
                <w:lang w:val="en-GB"/>
              </w:rPr>
              <w:t>[</w:t>
            </w:r>
            <w:r w:rsidRPr="00DC1662">
              <w:rPr>
                <w:rStyle w:val="AuswahltextZchn"/>
                <w:highlight w:val="yellow"/>
                <w:lang w:val="en-GB"/>
              </w:rPr>
              <w:t xml:space="preserve">period, </w:t>
            </w:r>
            <w:proofErr w:type="gramStart"/>
            <w:r w:rsidRPr="00DC1662">
              <w:rPr>
                <w:rStyle w:val="AuswahltextZchn"/>
                <w:highlight w:val="yellow"/>
                <w:lang w:val="en-GB"/>
              </w:rPr>
              <w:t>e.g.</w:t>
            </w:r>
            <w:proofErr w:type="gramEnd"/>
            <w:r w:rsidRPr="00DC1662">
              <w:rPr>
                <w:rStyle w:val="AuswahltextZchn"/>
                <w:highlight w:val="yellow"/>
                <w:lang w:val="en-GB"/>
              </w:rPr>
              <w:t xml:space="preserve"> one calendar month</w:t>
            </w:r>
            <w:r w:rsidRPr="00DC1662">
              <w:rPr>
                <w:rStyle w:val="AuswahltextZchn"/>
                <w:lang w:val="en-GB"/>
              </w:rPr>
              <w:t xml:space="preserve">] </w:t>
            </w:r>
            <w:r w:rsidRPr="00DC1662">
              <w:rPr>
                <w:lang w:val="en-GB"/>
              </w:rPr>
              <w:t>at the latest. If no response is received within this period, the party concerned will be deemed to have forfeited the right associated with the response. Any other responses relating to the transfer must also be given within one month to General Partnership AG.</w:t>
            </w:r>
          </w:p>
          <w:p w14:paraId="3260A666" w14:textId="77777777" w:rsidR="0035241B" w:rsidRPr="00DC1662" w:rsidRDefault="0035241B">
            <w:pPr>
              <w:pStyle w:val="Einzug1"/>
              <w:rPr>
                <w:lang w:val="en-GB"/>
              </w:rPr>
            </w:pPr>
          </w:p>
          <w:p w14:paraId="40DC6F52" w14:textId="77777777" w:rsidR="0035241B" w:rsidRPr="00DC1662" w:rsidRDefault="0035241B">
            <w:pPr>
              <w:rPr>
                <w:lang w:val="en-GB"/>
              </w:rPr>
            </w:pPr>
          </w:p>
        </w:tc>
      </w:tr>
      <w:tr w:rsidR="0035241B" w:rsidRPr="00392E8F" w14:paraId="41A6F1E8" w14:textId="77777777" w:rsidTr="00DC607E">
        <w:tc>
          <w:tcPr>
            <w:tcW w:w="9826" w:type="dxa"/>
          </w:tcPr>
          <w:p w14:paraId="2A5691F9" w14:textId="77777777" w:rsidR="0035241B" w:rsidRPr="00DC1662" w:rsidRDefault="0035241B" w:rsidP="006A43C3">
            <w:pPr>
              <w:pStyle w:val="berschrift3"/>
              <w:rPr>
                <w:lang w:val="en-GB"/>
              </w:rPr>
            </w:pPr>
            <w:bookmarkStart w:id="21" w:name="_Toc94775762"/>
            <w:r w:rsidRPr="00DC1662">
              <w:rPr>
                <w:lang w:val="en-GB"/>
              </w:rPr>
              <w:t>E</w:t>
            </w:r>
            <w:r w:rsidRPr="00DC1662">
              <w:rPr>
                <w:lang w:val="en-GB"/>
              </w:rPr>
              <w:tab/>
              <w:t xml:space="preserve">Death, insolvency, </w:t>
            </w:r>
            <w:proofErr w:type="gramStart"/>
            <w:r w:rsidRPr="00DC1662">
              <w:rPr>
                <w:lang w:val="en-GB"/>
              </w:rPr>
              <w:t>incapacity</w:t>
            </w:r>
            <w:proofErr w:type="gramEnd"/>
            <w:r w:rsidRPr="00DC1662">
              <w:rPr>
                <w:lang w:val="en-GB"/>
              </w:rPr>
              <w:t xml:space="preserve"> and expulsion of a Limited Partner</w:t>
            </w:r>
            <w:bookmarkEnd w:id="21"/>
          </w:p>
          <w:p w14:paraId="562AC3D0" w14:textId="77777777" w:rsidR="0035241B" w:rsidRPr="00DC1662" w:rsidRDefault="0035241B">
            <w:pPr>
              <w:rPr>
                <w:lang w:val="en-GB"/>
              </w:rPr>
            </w:pPr>
          </w:p>
        </w:tc>
      </w:tr>
      <w:tr w:rsidR="0035241B" w:rsidRPr="00392E8F" w14:paraId="2A12EBCF" w14:textId="77777777" w:rsidTr="00DC607E">
        <w:tc>
          <w:tcPr>
            <w:tcW w:w="9826" w:type="dxa"/>
          </w:tcPr>
          <w:p w14:paraId="3C9B27F9" w14:textId="69A44F82" w:rsidR="0035241B" w:rsidRPr="00DC1662" w:rsidRDefault="0035241B">
            <w:pPr>
              <w:pStyle w:val="Einzug1"/>
              <w:rPr>
                <w:lang w:val="en-GB"/>
              </w:rPr>
            </w:pPr>
            <w:r w:rsidRPr="00DC1662">
              <w:rPr>
                <w:lang w:val="en-GB"/>
              </w:rPr>
              <w:t>36.</w:t>
            </w:r>
            <w:r w:rsidRPr="00DC1662">
              <w:rPr>
                <w:lang w:val="en-GB"/>
              </w:rPr>
              <w:tab/>
              <w:t>The death, insolvency, incapacity, etc. of a Limited Partner will not result in the dissolution of the Company. The Company authorizes General Partnership AG to expel an insolvent Limited Partner and to take over their Participation in accordance with Art. 615 (in conjunction with Art. 578) CO for the Company’s account</w:t>
            </w:r>
            <w:r w:rsidR="00030BA7">
              <w:rPr>
                <w:lang w:val="en-GB"/>
              </w:rPr>
              <w:t xml:space="preserve"> at the lower of its book value according to the most recent audited annual financial statements, the expelled Limited Partner’s effective invested capital or the current fair market value</w:t>
            </w:r>
            <w:r w:rsidRPr="00DC1662">
              <w:rPr>
                <w:lang w:val="en-GB"/>
              </w:rPr>
              <w:t>, if no Limited Partner or external third party is willing to do so.</w:t>
            </w:r>
          </w:p>
          <w:p w14:paraId="27595B5E" w14:textId="77777777" w:rsidR="0035241B" w:rsidRPr="00DC1662" w:rsidRDefault="0035241B">
            <w:pPr>
              <w:pStyle w:val="Einzug1"/>
              <w:rPr>
                <w:lang w:val="en-GB"/>
              </w:rPr>
            </w:pPr>
          </w:p>
        </w:tc>
      </w:tr>
      <w:tr w:rsidR="0035241B" w:rsidRPr="00392E8F" w14:paraId="6AE6E92D" w14:textId="77777777" w:rsidTr="00DC607E">
        <w:tc>
          <w:tcPr>
            <w:tcW w:w="9826" w:type="dxa"/>
          </w:tcPr>
          <w:p w14:paraId="32ED22B1" w14:textId="40D92BFB" w:rsidR="0035241B" w:rsidRPr="00AD2551" w:rsidRDefault="0035241B">
            <w:pPr>
              <w:pStyle w:val="Einzug1"/>
              <w:rPr>
                <w:lang w:val="en-GB"/>
              </w:rPr>
            </w:pPr>
            <w:r w:rsidRPr="00DC1662">
              <w:rPr>
                <w:lang w:val="en-GB"/>
              </w:rPr>
              <w:t>37.</w:t>
            </w:r>
            <w:r w:rsidRPr="00DC1662">
              <w:rPr>
                <w:lang w:val="en-GB"/>
              </w:rPr>
              <w:tab/>
              <w:t xml:space="preserve">General Partnership AG may expel from the Company a Limited Partner who no longer meets the subscription requirements (cf. </w:t>
            </w:r>
            <w:r w:rsidR="00E33AC4" w:rsidRPr="00DC1662">
              <w:rPr>
                <w:lang w:val="en-GB"/>
              </w:rPr>
              <w:t xml:space="preserve">point </w:t>
            </w:r>
            <w:r w:rsidRPr="00DC1662">
              <w:rPr>
                <w:lang w:val="en-GB"/>
              </w:rPr>
              <w:t>18); the same applies for further cases pursuant to Art. 105</w:t>
            </w:r>
            <w:r w:rsidR="00204EAD" w:rsidRPr="00DC1662">
              <w:rPr>
                <w:lang w:val="en-GB"/>
              </w:rPr>
              <w:t xml:space="preserve"> para</w:t>
            </w:r>
            <w:r w:rsidRPr="00DC1662">
              <w:rPr>
                <w:lang w:val="en-GB"/>
              </w:rPr>
              <w:t>.</w:t>
            </w:r>
            <w:r w:rsidR="00204EAD" w:rsidRPr="00DC1662">
              <w:rPr>
                <w:lang w:val="en-GB"/>
              </w:rPr>
              <w:t xml:space="preserve"> </w:t>
            </w:r>
            <w:r w:rsidRPr="00DC1662">
              <w:rPr>
                <w:lang w:val="en-GB"/>
              </w:rPr>
              <w:t>1 in conjunction with Art. 82 CISA.</w:t>
            </w:r>
            <w:r w:rsidR="00AD2551">
              <w:rPr>
                <w:lang w:val="en-GB"/>
              </w:rPr>
              <w:t xml:space="preserve"> </w:t>
            </w:r>
            <w:r w:rsidR="00AD2551" w:rsidRPr="00375C0E">
              <w:rPr>
                <w:lang w:val="en-GB"/>
              </w:rPr>
              <w:t>If General Partnership AG has unsuccessfully offered the shares of the Limited Partner concerned for sale to the other Limited Partners pursuant to point 33 et seqq., and no external third party is prepared to buy them, General Partnership AG is entitled to purchase the said shares for the Company’s account by written declaration at the lower of their book value according to the most recent audited annual financial statements, the expelled Limited Partner’s effective invested capital or the current fair market value.</w:t>
            </w:r>
          </w:p>
          <w:p w14:paraId="4E58A682" w14:textId="77777777" w:rsidR="0035241B" w:rsidRDefault="0035241B">
            <w:pPr>
              <w:rPr>
                <w:lang w:val="en-GB"/>
              </w:rPr>
            </w:pPr>
          </w:p>
          <w:p w14:paraId="39F8AAA2" w14:textId="77777777" w:rsidR="003C771B" w:rsidRDefault="003C771B">
            <w:pPr>
              <w:rPr>
                <w:lang w:val="en-GB"/>
              </w:rPr>
            </w:pPr>
          </w:p>
          <w:p w14:paraId="13B6E7CA" w14:textId="77777777" w:rsidR="003C771B" w:rsidRPr="00DC1662" w:rsidRDefault="003C771B">
            <w:pPr>
              <w:rPr>
                <w:lang w:val="en-GB"/>
              </w:rPr>
            </w:pPr>
          </w:p>
        </w:tc>
      </w:tr>
      <w:tr w:rsidR="0035241B" w:rsidRPr="00DC1662" w14:paraId="5734AD2A" w14:textId="77777777" w:rsidTr="00DC607E">
        <w:tc>
          <w:tcPr>
            <w:tcW w:w="9826" w:type="dxa"/>
          </w:tcPr>
          <w:p w14:paraId="378C576A" w14:textId="77777777" w:rsidR="0035241B" w:rsidRPr="003C771B" w:rsidRDefault="00D34364" w:rsidP="003C771B">
            <w:pPr>
              <w:pStyle w:val="berschrift2"/>
            </w:pPr>
            <w:bookmarkStart w:id="22" w:name="_Toc94775763"/>
            <w:r w:rsidRPr="003C771B">
              <w:t>V</w:t>
            </w:r>
            <w:r w:rsidR="0035241B" w:rsidRPr="003C771B">
              <w:tab/>
              <w:t>Company Meeting</w:t>
            </w:r>
            <w:bookmarkEnd w:id="22"/>
          </w:p>
          <w:p w14:paraId="1E023EEC" w14:textId="77777777" w:rsidR="0035241B" w:rsidRPr="00DC1662" w:rsidRDefault="0035241B" w:rsidP="003C771B">
            <w:pPr>
              <w:rPr>
                <w:lang w:val="en-GB"/>
              </w:rPr>
            </w:pPr>
          </w:p>
        </w:tc>
      </w:tr>
      <w:tr w:rsidR="0035241B" w:rsidRPr="00DC1662" w14:paraId="10302B12" w14:textId="77777777" w:rsidTr="00DC607E">
        <w:tc>
          <w:tcPr>
            <w:tcW w:w="9826" w:type="dxa"/>
          </w:tcPr>
          <w:p w14:paraId="1AE3FE66" w14:textId="77777777" w:rsidR="0035241B" w:rsidRPr="00DC1662" w:rsidRDefault="0035241B" w:rsidP="006A43C3">
            <w:pPr>
              <w:pStyle w:val="berschrift3"/>
              <w:rPr>
                <w:lang w:val="en-GB"/>
              </w:rPr>
            </w:pPr>
            <w:bookmarkStart w:id="23" w:name="_Toc94775764"/>
            <w:r w:rsidRPr="00DC1662">
              <w:rPr>
                <w:lang w:val="en-GB"/>
              </w:rPr>
              <w:t>A</w:t>
            </w:r>
            <w:r w:rsidRPr="00DC1662">
              <w:rPr>
                <w:lang w:val="en-GB"/>
              </w:rPr>
              <w:tab/>
              <w:t>Powers</w:t>
            </w:r>
            <w:bookmarkEnd w:id="23"/>
          </w:p>
          <w:p w14:paraId="37A3563D" w14:textId="77777777" w:rsidR="0035241B" w:rsidRPr="00DC1662" w:rsidRDefault="0035241B">
            <w:pPr>
              <w:rPr>
                <w:lang w:val="en-GB"/>
              </w:rPr>
            </w:pPr>
          </w:p>
        </w:tc>
      </w:tr>
      <w:tr w:rsidR="0035241B" w:rsidRPr="00392E8F" w14:paraId="609F99C6" w14:textId="77777777" w:rsidTr="00DC607E">
        <w:tc>
          <w:tcPr>
            <w:tcW w:w="9826" w:type="dxa"/>
          </w:tcPr>
          <w:p w14:paraId="22F0FAE7" w14:textId="15A8B28F" w:rsidR="0035241B" w:rsidRPr="00DC1662" w:rsidRDefault="0035241B">
            <w:pPr>
              <w:pStyle w:val="Einzug1"/>
              <w:rPr>
                <w:lang w:val="en-GB"/>
              </w:rPr>
            </w:pPr>
            <w:r w:rsidRPr="00DC1662">
              <w:rPr>
                <w:lang w:val="en-GB"/>
              </w:rPr>
              <w:t>38.</w:t>
            </w:r>
            <w:r w:rsidRPr="00DC1662">
              <w:rPr>
                <w:lang w:val="en-GB"/>
              </w:rPr>
              <w:tab/>
              <w:t xml:space="preserve">The Company Meeting is quorate if more than half of all Limited Partnership Shares are </w:t>
            </w:r>
            <w:proofErr w:type="gramStart"/>
            <w:r w:rsidRPr="00DC1662">
              <w:rPr>
                <w:lang w:val="en-GB"/>
              </w:rPr>
              <w:t>represented</w:t>
            </w:r>
            <w:r w:rsidR="00030BA7">
              <w:rPr>
                <w:lang w:val="en-GB"/>
              </w:rPr>
              <w:t>, unless</w:t>
            </w:r>
            <w:proofErr w:type="gramEnd"/>
            <w:r w:rsidR="00030BA7">
              <w:rPr>
                <w:lang w:val="en-GB"/>
              </w:rPr>
              <w:t xml:space="preserve"> this Agreement provides for a higher quorum</w:t>
            </w:r>
            <w:r w:rsidRPr="00DC1662">
              <w:rPr>
                <w:lang w:val="en-GB"/>
              </w:rPr>
              <w:t>. If this quorum is not reached, General Partnership AG will call a second meeting, which will be deemed quorate even if this requirement is not met.</w:t>
            </w:r>
          </w:p>
          <w:p w14:paraId="11D62D96" w14:textId="77777777" w:rsidR="0035241B" w:rsidRPr="00DC1662" w:rsidRDefault="0035241B">
            <w:pPr>
              <w:rPr>
                <w:lang w:val="en-GB"/>
              </w:rPr>
            </w:pPr>
          </w:p>
        </w:tc>
      </w:tr>
      <w:tr w:rsidR="0035241B" w:rsidRPr="00392E8F" w14:paraId="74F74156" w14:textId="77777777" w:rsidTr="00DC607E">
        <w:tc>
          <w:tcPr>
            <w:tcW w:w="9826" w:type="dxa"/>
          </w:tcPr>
          <w:p w14:paraId="65DB294E" w14:textId="77777777" w:rsidR="0035241B" w:rsidRPr="00DC1662" w:rsidRDefault="0035241B">
            <w:pPr>
              <w:pStyle w:val="Einzug1"/>
              <w:rPr>
                <w:lang w:val="en-GB"/>
              </w:rPr>
            </w:pPr>
            <w:r w:rsidRPr="00DC1662">
              <w:rPr>
                <w:lang w:val="en-GB"/>
              </w:rPr>
              <w:t>39.</w:t>
            </w:r>
            <w:r w:rsidRPr="00DC1662">
              <w:rPr>
                <w:lang w:val="en-GB"/>
              </w:rPr>
              <w:tab/>
              <w:t xml:space="preserve">The Company Meeting decides by </w:t>
            </w:r>
            <w:proofErr w:type="gramStart"/>
            <w:r w:rsidRPr="00DC1662">
              <w:rPr>
                <w:lang w:val="en-GB"/>
              </w:rPr>
              <w:t>the absolute majority of</w:t>
            </w:r>
            <w:proofErr w:type="gramEnd"/>
            <w:r w:rsidRPr="00DC1662">
              <w:rPr>
                <w:lang w:val="en-GB"/>
              </w:rPr>
              <w:t xml:space="preserve"> all votes represented on all matters that have not been delegated to General Partnership AG under the terms of this Agreement. This applies </w:t>
            </w:r>
            <w:proofErr w:type="gramStart"/>
            <w:r w:rsidRPr="00DC1662">
              <w:rPr>
                <w:lang w:val="en-GB"/>
              </w:rPr>
              <w:t>in particular for</w:t>
            </w:r>
            <w:proofErr w:type="gramEnd"/>
            <w:r w:rsidRPr="00DC1662">
              <w:rPr>
                <w:lang w:val="en-GB"/>
              </w:rPr>
              <w:t xml:space="preserve"> the following agenda items</w:t>
            </w:r>
            <w:r w:rsidR="002D447E" w:rsidRPr="00DC1662">
              <w:rPr>
                <w:rStyle w:val="Funotenzeichen"/>
                <w:lang w:val="en-GB"/>
              </w:rPr>
              <w:footnoteReference w:id="23"/>
            </w:r>
            <w:r w:rsidRPr="00DC1662">
              <w:rPr>
                <w:lang w:val="en-GB"/>
              </w:rPr>
              <w:t>. If an absolute majority is not achieved, General Partnership AG may submit the matter to a newly convened second meeting, at which the decision will be carried by a simple majority.</w:t>
            </w:r>
          </w:p>
          <w:p w14:paraId="23CC7027" w14:textId="77777777" w:rsidR="0035241B" w:rsidRPr="00DC1662" w:rsidRDefault="0035241B">
            <w:pPr>
              <w:pStyle w:val="Einzug1"/>
              <w:rPr>
                <w:lang w:val="en-GB"/>
              </w:rPr>
            </w:pPr>
          </w:p>
        </w:tc>
      </w:tr>
      <w:tr w:rsidR="0035241B" w:rsidRPr="00392E8F" w14:paraId="2546DCFA" w14:textId="77777777" w:rsidTr="00DC607E">
        <w:tc>
          <w:tcPr>
            <w:tcW w:w="9826" w:type="dxa"/>
          </w:tcPr>
          <w:p w14:paraId="4C9270C9" w14:textId="77777777" w:rsidR="0035241B" w:rsidRPr="00DC1662" w:rsidRDefault="0035241B" w:rsidP="00714DBA">
            <w:pPr>
              <w:pStyle w:val="Einzug1"/>
              <w:tabs>
                <w:tab w:val="left" w:pos="992"/>
              </w:tabs>
              <w:ind w:left="993" w:hanging="284"/>
              <w:rPr>
                <w:lang w:val="en-GB"/>
              </w:rPr>
            </w:pPr>
            <w:r w:rsidRPr="00DC1662">
              <w:rPr>
                <w:lang w:val="en-GB"/>
              </w:rPr>
              <w:t>a)</w:t>
            </w:r>
            <w:r w:rsidRPr="00DC1662">
              <w:rPr>
                <w:lang w:val="en-GB"/>
              </w:rPr>
              <w:tab/>
              <w:t xml:space="preserve">calling of the Additional Capital after the Investment Phase has expired, and the reinvestment of assets from the proceeds of </w:t>
            </w:r>
            <w:proofErr w:type="gramStart"/>
            <w:r w:rsidRPr="00DC1662">
              <w:rPr>
                <w:lang w:val="en-GB"/>
              </w:rPr>
              <w:t>investments;</w:t>
            </w:r>
            <w:proofErr w:type="gramEnd"/>
          </w:p>
          <w:p w14:paraId="28FDA244" w14:textId="77777777" w:rsidR="00204EAD" w:rsidRPr="00DC1662" w:rsidRDefault="00204EAD" w:rsidP="00F23059">
            <w:pPr>
              <w:rPr>
                <w:lang w:val="en-GB"/>
              </w:rPr>
            </w:pPr>
          </w:p>
        </w:tc>
      </w:tr>
      <w:tr w:rsidR="0035241B" w:rsidRPr="00392E8F" w14:paraId="0891A5D7" w14:textId="77777777" w:rsidTr="00DC607E">
        <w:tc>
          <w:tcPr>
            <w:tcW w:w="9826" w:type="dxa"/>
          </w:tcPr>
          <w:p w14:paraId="2A98273B" w14:textId="77777777" w:rsidR="0035241B" w:rsidRPr="00DC1662" w:rsidRDefault="0035241B" w:rsidP="00F23059">
            <w:pPr>
              <w:pStyle w:val="Einzug2"/>
              <w:rPr>
                <w:lang w:val="en-GB"/>
              </w:rPr>
            </w:pPr>
            <w:r w:rsidRPr="00DC1662">
              <w:rPr>
                <w:lang w:val="en-GB"/>
              </w:rPr>
              <w:t>b)</w:t>
            </w:r>
            <w:r w:rsidRPr="00DC1662">
              <w:rPr>
                <w:lang w:val="en-GB"/>
              </w:rPr>
              <w:tab/>
            </w:r>
            <w:r w:rsidRPr="00DC1662">
              <w:rPr>
                <w:lang w:val="en-GB"/>
              </w:rPr>
              <w:tab/>
              <w:t xml:space="preserve">extending the term of the Company on a maximum of </w:t>
            </w:r>
            <w:r w:rsidRPr="00DC1662">
              <w:rPr>
                <w:rStyle w:val="AuswahltextZchn"/>
                <w:lang w:val="en-GB"/>
              </w:rPr>
              <w:t>[</w:t>
            </w:r>
            <w:r w:rsidRPr="00DC1662">
              <w:rPr>
                <w:rStyle w:val="AuswahltextZchn"/>
                <w:highlight w:val="yellow"/>
                <w:lang w:val="en-GB"/>
              </w:rPr>
              <w:t>number of extensions (</w:t>
            </w:r>
            <w:proofErr w:type="gramStart"/>
            <w:r w:rsidRPr="00DC1662">
              <w:rPr>
                <w:rStyle w:val="AuswahltextZchn"/>
                <w:highlight w:val="yellow"/>
                <w:lang w:val="en-GB"/>
              </w:rPr>
              <w:t>e.g.</w:t>
            </w:r>
            <w:proofErr w:type="gramEnd"/>
            <w:r w:rsidRPr="00DC1662">
              <w:rPr>
                <w:rStyle w:val="AuswahltextZchn"/>
                <w:highlight w:val="yellow"/>
                <w:lang w:val="en-GB"/>
              </w:rPr>
              <w:t xml:space="preserve"> two)</w:t>
            </w:r>
            <w:r w:rsidRPr="00DC1662">
              <w:rPr>
                <w:rStyle w:val="AuswahltextZchn"/>
                <w:lang w:val="en-GB"/>
              </w:rPr>
              <w:t>]</w:t>
            </w:r>
            <w:r w:rsidRPr="00DC1662">
              <w:rPr>
                <w:lang w:val="en-GB"/>
              </w:rPr>
              <w:t xml:space="preserve"> occasions by </w:t>
            </w:r>
            <w:r w:rsidRPr="00DC1662">
              <w:rPr>
                <w:rStyle w:val="AuswahltextZchn"/>
                <w:lang w:val="en-GB"/>
              </w:rPr>
              <w:t>[</w:t>
            </w:r>
            <w:r w:rsidRPr="00DC1662">
              <w:rPr>
                <w:rStyle w:val="AuswahltextZchn"/>
                <w:highlight w:val="yellow"/>
                <w:lang w:val="en-GB"/>
              </w:rPr>
              <w:t>number of years (e.g. two)</w:t>
            </w:r>
            <w:r w:rsidRPr="00DC1662">
              <w:rPr>
                <w:rStyle w:val="AuswahltextZchn"/>
                <w:lang w:val="en-GB"/>
              </w:rPr>
              <w:t>]</w:t>
            </w:r>
            <w:r w:rsidRPr="00DC1662">
              <w:rPr>
                <w:lang w:val="en-GB"/>
              </w:rPr>
              <w:t xml:space="preserve"> years in each case;</w:t>
            </w:r>
          </w:p>
          <w:p w14:paraId="2A25D60E" w14:textId="77777777" w:rsidR="0035241B" w:rsidRPr="00DC1662" w:rsidRDefault="0035241B" w:rsidP="00204EAD">
            <w:pPr>
              <w:rPr>
                <w:lang w:val="en-GB"/>
              </w:rPr>
            </w:pPr>
          </w:p>
        </w:tc>
      </w:tr>
      <w:tr w:rsidR="0035241B" w:rsidRPr="00392E8F" w14:paraId="5A777A38" w14:textId="77777777" w:rsidTr="00DC607E">
        <w:tc>
          <w:tcPr>
            <w:tcW w:w="9826" w:type="dxa"/>
          </w:tcPr>
          <w:p w14:paraId="5693D8E9" w14:textId="77777777" w:rsidR="0035241B" w:rsidRPr="00DC1662" w:rsidRDefault="0035241B">
            <w:pPr>
              <w:pStyle w:val="Einzug2"/>
              <w:rPr>
                <w:lang w:val="en-GB"/>
              </w:rPr>
            </w:pPr>
            <w:r w:rsidRPr="00DC1662">
              <w:rPr>
                <w:lang w:val="en-GB"/>
              </w:rPr>
              <w:lastRenderedPageBreak/>
              <w:t>c)</w:t>
            </w:r>
            <w:r w:rsidRPr="00DC1662">
              <w:rPr>
                <w:lang w:val="en-GB"/>
              </w:rPr>
              <w:tab/>
              <w:t xml:space="preserve">resolutions pertaining to management that General Partnership AG has submitted to the Company Meeting owing to a conflict of interest or for other </w:t>
            </w:r>
            <w:proofErr w:type="gramStart"/>
            <w:r w:rsidRPr="00DC1662">
              <w:rPr>
                <w:lang w:val="en-GB"/>
              </w:rPr>
              <w:t>reasons;</w:t>
            </w:r>
            <w:proofErr w:type="gramEnd"/>
          </w:p>
          <w:p w14:paraId="00F53824" w14:textId="77777777" w:rsidR="0035241B" w:rsidRPr="00DC1662" w:rsidRDefault="0035241B">
            <w:pPr>
              <w:rPr>
                <w:lang w:val="en-GB"/>
              </w:rPr>
            </w:pPr>
          </w:p>
        </w:tc>
      </w:tr>
      <w:tr w:rsidR="0035241B" w:rsidRPr="00392E8F" w14:paraId="02A794BF" w14:textId="77777777" w:rsidTr="00DC607E">
        <w:tc>
          <w:tcPr>
            <w:tcW w:w="9826" w:type="dxa"/>
          </w:tcPr>
          <w:p w14:paraId="34989894" w14:textId="77777777" w:rsidR="0035241B" w:rsidRPr="00DC1662" w:rsidRDefault="0035241B">
            <w:pPr>
              <w:pStyle w:val="Einzug2"/>
              <w:rPr>
                <w:lang w:val="en-GB"/>
              </w:rPr>
            </w:pPr>
            <w:r w:rsidRPr="00DC1662">
              <w:rPr>
                <w:lang w:val="en-GB"/>
              </w:rPr>
              <w:t>d)</w:t>
            </w:r>
            <w:r w:rsidRPr="00DC1662">
              <w:rPr>
                <w:lang w:val="en-GB"/>
              </w:rPr>
              <w:tab/>
              <w:t xml:space="preserve">adopting the annual financial </w:t>
            </w:r>
            <w:proofErr w:type="gramStart"/>
            <w:r w:rsidRPr="00DC1662">
              <w:rPr>
                <w:lang w:val="en-GB"/>
              </w:rPr>
              <w:t>statements;</w:t>
            </w:r>
            <w:proofErr w:type="gramEnd"/>
          </w:p>
          <w:p w14:paraId="5D2229B9" w14:textId="77777777" w:rsidR="0035241B" w:rsidRPr="00DC1662" w:rsidRDefault="0035241B" w:rsidP="00714DBA">
            <w:pPr>
              <w:rPr>
                <w:lang w:val="en-GB"/>
              </w:rPr>
            </w:pPr>
          </w:p>
        </w:tc>
      </w:tr>
      <w:tr w:rsidR="0035241B" w:rsidRPr="00392E8F" w14:paraId="2A4C0893" w14:textId="77777777" w:rsidTr="00DC607E">
        <w:tc>
          <w:tcPr>
            <w:tcW w:w="9826" w:type="dxa"/>
          </w:tcPr>
          <w:p w14:paraId="7202247F" w14:textId="77777777" w:rsidR="0035241B" w:rsidRPr="00DC1662" w:rsidRDefault="0035241B">
            <w:pPr>
              <w:pStyle w:val="Einzug2"/>
              <w:rPr>
                <w:lang w:val="en-GB"/>
              </w:rPr>
            </w:pPr>
            <w:r w:rsidRPr="00DC1662">
              <w:rPr>
                <w:lang w:val="en-GB"/>
              </w:rPr>
              <w:t>e)</w:t>
            </w:r>
            <w:r w:rsidRPr="00DC1662">
              <w:rPr>
                <w:lang w:val="en-GB"/>
              </w:rPr>
              <w:tab/>
              <w:t xml:space="preserve">electing the </w:t>
            </w:r>
            <w:r w:rsidR="00705F75" w:rsidRPr="00DC1662">
              <w:rPr>
                <w:lang w:val="en-GB"/>
              </w:rPr>
              <w:t xml:space="preserve">Financial Auditor and Regulatory </w:t>
            </w:r>
            <w:proofErr w:type="gramStart"/>
            <w:r w:rsidR="00705F75" w:rsidRPr="00DC1662">
              <w:rPr>
                <w:lang w:val="en-GB"/>
              </w:rPr>
              <w:t>Auditor</w:t>
            </w:r>
            <w:r w:rsidRPr="00DC1662">
              <w:rPr>
                <w:lang w:val="en-GB"/>
              </w:rPr>
              <w:t>;</w:t>
            </w:r>
            <w:proofErr w:type="gramEnd"/>
          </w:p>
          <w:p w14:paraId="573F166C" w14:textId="77777777" w:rsidR="0035241B" w:rsidRPr="00DC1662" w:rsidRDefault="0035241B" w:rsidP="00714DBA">
            <w:pPr>
              <w:rPr>
                <w:lang w:val="en-GB"/>
              </w:rPr>
            </w:pPr>
          </w:p>
        </w:tc>
      </w:tr>
      <w:tr w:rsidR="0035241B" w:rsidRPr="00392E8F" w14:paraId="09CF7B08" w14:textId="77777777" w:rsidTr="00DC607E">
        <w:tc>
          <w:tcPr>
            <w:tcW w:w="9826" w:type="dxa"/>
          </w:tcPr>
          <w:p w14:paraId="41F1B2FD" w14:textId="5DEF25D2" w:rsidR="0035241B" w:rsidRPr="00DC1662" w:rsidRDefault="0035241B">
            <w:pPr>
              <w:pStyle w:val="Einzug2"/>
              <w:rPr>
                <w:lang w:val="en-GB"/>
              </w:rPr>
            </w:pPr>
            <w:r w:rsidRPr="00DC1662">
              <w:rPr>
                <w:lang w:val="en-GB"/>
              </w:rPr>
              <w:t>f)</w:t>
            </w:r>
            <w:r w:rsidRPr="00DC1662">
              <w:rPr>
                <w:lang w:val="en-GB"/>
              </w:rPr>
              <w:tab/>
              <w:t xml:space="preserve">electing or dismissing members of the Advisory </w:t>
            </w:r>
            <w:proofErr w:type="gramStart"/>
            <w:r w:rsidRPr="00DC1662">
              <w:rPr>
                <w:lang w:val="en-GB"/>
              </w:rPr>
              <w:t>Board;</w:t>
            </w:r>
            <w:proofErr w:type="gramEnd"/>
          </w:p>
          <w:p w14:paraId="706C679A" w14:textId="77777777" w:rsidR="0035241B" w:rsidRPr="00DC1662" w:rsidRDefault="0035241B" w:rsidP="00714DBA">
            <w:pPr>
              <w:rPr>
                <w:lang w:val="en-GB"/>
              </w:rPr>
            </w:pPr>
          </w:p>
        </w:tc>
      </w:tr>
      <w:tr w:rsidR="0035241B" w:rsidRPr="00392E8F" w14:paraId="24D7AFBA" w14:textId="77777777" w:rsidTr="00DC607E">
        <w:tc>
          <w:tcPr>
            <w:tcW w:w="9826" w:type="dxa"/>
          </w:tcPr>
          <w:p w14:paraId="25B37614" w14:textId="77777777" w:rsidR="0035241B" w:rsidRDefault="0035241B" w:rsidP="006116A5">
            <w:pPr>
              <w:pStyle w:val="Einzug2"/>
              <w:rPr>
                <w:lang w:val="en-GB"/>
              </w:rPr>
            </w:pPr>
            <w:r w:rsidRPr="00DC1662">
              <w:rPr>
                <w:lang w:val="en-GB"/>
              </w:rPr>
              <w:t>g)</w:t>
            </w:r>
            <w:r w:rsidRPr="00DC1662">
              <w:rPr>
                <w:lang w:val="en-GB"/>
              </w:rPr>
              <w:tab/>
              <w:t xml:space="preserve">discharging General Partnership AG from </w:t>
            </w:r>
            <w:proofErr w:type="gramStart"/>
            <w:r w:rsidRPr="00DC1662">
              <w:rPr>
                <w:lang w:val="en-GB"/>
              </w:rPr>
              <w:t>liability;</w:t>
            </w:r>
            <w:proofErr w:type="gramEnd"/>
          </w:p>
          <w:p w14:paraId="77AF8D96" w14:textId="58B4A890" w:rsidR="002C20C2" w:rsidRPr="002C20C2" w:rsidRDefault="002C20C2" w:rsidP="002C20C2">
            <w:pPr>
              <w:rPr>
                <w:lang w:val="en-GB"/>
              </w:rPr>
            </w:pPr>
          </w:p>
        </w:tc>
      </w:tr>
      <w:tr w:rsidR="0035241B" w:rsidRPr="00392E8F" w14:paraId="343D071D" w14:textId="77777777" w:rsidTr="00DC607E">
        <w:tc>
          <w:tcPr>
            <w:tcW w:w="9826" w:type="dxa"/>
          </w:tcPr>
          <w:p w14:paraId="017D2C58" w14:textId="3A8AD689" w:rsidR="0035241B" w:rsidRPr="00DC1662" w:rsidRDefault="0035241B" w:rsidP="002C20C2">
            <w:pPr>
              <w:pStyle w:val="Einzug2"/>
              <w:rPr>
                <w:lang w:val="en-GB"/>
              </w:rPr>
            </w:pPr>
            <w:r w:rsidRPr="00DC1662">
              <w:rPr>
                <w:lang w:val="en-GB"/>
              </w:rPr>
              <w:t>h)</w:t>
            </w:r>
            <w:r w:rsidRPr="00DC1662">
              <w:rPr>
                <w:lang w:val="en-GB"/>
              </w:rPr>
              <w:tab/>
              <w:t>amending the Company Agreement, provided such amendments are not governed by the provision below.</w:t>
            </w:r>
          </w:p>
          <w:p w14:paraId="3A1AE12B" w14:textId="77777777" w:rsidR="0035241B" w:rsidRPr="00DC1662" w:rsidRDefault="0035241B" w:rsidP="00714DBA">
            <w:pPr>
              <w:rPr>
                <w:lang w:val="en-GB"/>
              </w:rPr>
            </w:pPr>
          </w:p>
        </w:tc>
      </w:tr>
      <w:tr w:rsidR="0035241B" w:rsidRPr="00392E8F" w14:paraId="37F43B87" w14:textId="77777777" w:rsidTr="00DC607E">
        <w:tc>
          <w:tcPr>
            <w:tcW w:w="9826" w:type="dxa"/>
          </w:tcPr>
          <w:p w14:paraId="2446B655" w14:textId="77777777" w:rsidR="0035241B" w:rsidRPr="00DC1662" w:rsidRDefault="0035241B">
            <w:pPr>
              <w:pStyle w:val="Einzug1"/>
              <w:rPr>
                <w:lang w:val="en-GB"/>
              </w:rPr>
            </w:pPr>
            <w:r w:rsidRPr="00DC1662">
              <w:rPr>
                <w:lang w:val="en-GB"/>
              </w:rPr>
              <w:t>40.</w:t>
            </w:r>
            <w:r w:rsidRPr="00DC1662">
              <w:rPr>
                <w:lang w:val="en-GB"/>
              </w:rPr>
              <w:tab/>
              <w:t xml:space="preserve">The following require a qualified majority of </w:t>
            </w:r>
            <w:r w:rsidRPr="00DC1662">
              <w:rPr>
                <w:rStyle w:val="AuswahltextZchn"/>
                <w:lang w:val="en-GB"/>
              </w:rPr>
              <w:t>[</w:t>
            </w:r>
            <w:r w:rsidRPr="00DC1662">
              <w:rPr>
                <w:rStyle w:val="AuswahltextZchn"/>
                <w:highlight w:val="yellow"/>
                <w:lang w:val="en-GB"/>
              </w:rPr>
              <w:t>two thirds</w:t>
            </w:r>
            <w:r w:rsidRPr="00DC1662">
              <w:rPr>
                <w:rStyle w:val="AuswahltextZchn"/>
                <w:lang w:val="en-GB"/>
              </w:rPr>
              <w:t>]</w:t>
            </w:r>
            <w:r w:rsidRPr="00DC1662">
              <w:rPr>
                <w:lang w:val="en-GB"/>
              </w:rPr>
              <w:t xml:space="preserve"> of the votes represented.</w:t>
            </w:r>
          </w:p>
          <w:p w14:paraId="47CDA9B4" w14:textId="77777777" w:rsidR="0035241B" w:rsidRPr="00DC1662" w:rsidRDefault="0035241B">
            <w:pPr>
              <w:rPr>
                <w:lang w:val="en-GB"/>
              </w:rPr>
            </w:pPr>
          </w:p>
        </w:tc>
      </w:tr>
      <w:tr w:rsidR="0035241B" w:rsidRPr="00392E8F" w14:paraId="679F35AC" w14:textId="77777777" w:rsidTr="00DC607E">
        <w:tc>
          <w:tcPr>
            <w:tcW w:w="9826" w:type="dxa"/>
          </w:tcPr>
          <w:p w14:paraId="2F9C7B6B" w14:textId="77777777" w:rsidR="0035241B" w:rsidRPr="00DC1662" w:rsidRDefault="0035241B">
            <w:pPr>
              <w:pStyle w:val="Einzug2"/>
              <w:rPr>
                <w:lang w:val="en-GB"/>
              </w:rPr>
            </w:pPr>
            <w:r w:rsidRPr="00DC1662">
              <w:rPr>
                <w:lang w:val="en-GB"/>
              </w:rPr>
              <w:t>a)</w:t>
            </w:r>
            <w:r w:rsidRPr="00DC1662">
              <w:rPr>
                <w:lang w:val="en-GB"/>
              </w:rPr>
              <w:tab/>
              <w:t xml:space="preserve">dismissal and/or first-time appointment of General Partnership </w:t>
            </w:r>
            <w:proofErr w:type="gramStart"/>
            <w:r w:rsidRPr="00DC1662">
              <w:rPr>
                <w:lang w:val="en-GB"/>
              </w:rPr>
              <w:t>AG;</w:t>
            </w:r>
            <w:proofErr w:type="gramEnd"/>
          </w:p>
          <w:p w14:paraId="21377564" w14:textId="77777777" w:rsidR="0035241B" w:rsidRPr="00DC1662" w:rsidRDefault="0035241B" w:rsidP="000C0466">
            <w:pPr>
              <w:rPr>
                <w:lang w:val="en-GB"/>
              </w:rPr>
            </w:pPr>
          </w:p>
        </w:tc>
      </w:tr>
      <w:tr w:rsidR="0035241B" w:rsidRPr="00392E8F" w14:paraId="72947CCD" w14:textId="77777777" w:rsidTr="00DC607E">
        <w:tc>
          <w:tcPr>
            <w:tcW w:w="9826" w:type="dxa"/>
          </w:tcPr>
          <w:p w14:paraId="61DAF81A" w14:textId="77777777" w:rsidR="0035241B" w:rsidRPr="00DC1662" w:rsidRDefault="0035241B">
            <w:pPr>
              <w:pStyle w:val="Einzug2"/>
              <w:rPr>
                <w:lang w:val="en-GB"/>
              </w:rPr>
            </w:pPr>
            <w:r w:rsidRPr="00DC1662">
              <w:rPr>
                <w:lang w:val="en-GB"/>
              </w:rPr>
              <w:t>b)</w:t>
            </w:r>
            <w:r w:rsidRPr="00DC1662">
              <w:rPr>
                <w:rStyle w:val="AuswahltextZchn"/>
                <w:lang w:val="en-GB"/>
              </w:rPr>
              <w:tab/>
            </w:r>
            <w:r w:rsidRPr="00DC1662">
              <w:rPr>
                <w:rStyle w:val="AuswahltextZchn"/>
                <w:color w:val="auto"/>
                <w:lang w:val="en-GB"/>
              </w:rPr>
              <w:t xml:space="preserve">approval of the restructuring or replacement of General Partnership AG in the event of the departure of key persons, according to the </w:t>
            </w:r>
            <w:proofErr w:type="gramStart"/>
            <w:r w:rsidRPr="00DC1662">
              <w:rPr>
                <w:rStyle w:val="AuswahltextZchn"/>
                <w:color w:val="auto"/>
                <w:lang w:val="en-GB"/>
              </w:rPr>
              <w:t>prospectus</w:t>
            </w:r>
            <w:r w:rsidRPr="00DC1662">
              <w:rPr>
                <w:lang w:val="en-GB"/>
              </w:rPr>
              <w:t>;</w:t>
            </w:r>
            <w:proofErr w:type="gramEnd"/>
          </w:p>
          <w:p w14:paraId="286CD783" w14:textId="77777777" w:rsidR="0035241B" w:rsidRPr="00DC1662" w:rsidRDefault="0035241B" w:rsidP="000C0466">
            <w:pPr>
              <w:rPr>
                <w:lang w:val="en-GB"/>
              </w:rPr>
            </w:pPr>
          </w:p>
        </w:tc>
      </w:tr>
      <w:tr w:rsidR="0035241B" w:rsidRPr="00392E8F" w14:paraId="6550F667" w14:textId="77777777" w:rsidTr="00DC607E">
        <w:tc>
          <w:tcPr>
            <w:tcW w:w="9826" w:type="dxa"/>
          </w:tcPr>
          <w:p w14:paraId="4584B7DD" w14:textId="77777777" w:rsidR="0035241B" w:rsidRPr="00DC1662" w:rsidRDefault="0035241B" w:rsidP="006A43C3">
            <w:pPr>
              <w:pStyle w:val="Einzug2"/>
              <w:numPr>
                <w:ilvl w:val="0"/>
                <w:numId w:val="5"/>
              </w:numPr>
              <w:tabs>
                <w:tab w:val="clear" w:pos="1069"/>
              </w:tabs>
              <w:ind w:left="993" w:hanging="284"/>
              <w:rPr>
                <w:lang w:val="en-GB"/>
              </w:rPr>
            </w:pPr>
            <w:r w:rsidRPr="00DC1662">
              <w:rPr>
                <w:lang w:val="en-GB"/>
              </w:rPr>
              <w:t xml:space="preserve">delegation of management powers by General Partnership AG to third parties and significant changes to the corresponding </w:t>
            </w:r>
            <w:proofErr w:type="gramStart"/>
            <w:r w:rsidRPr="00DC1662">
              <w:rPr>
                <w:lang w:val="en-GB"/>
              </w:rPr>
              <w:t>conditions;</w:t>
            </w:r>
            <w:proofErr w:type="gramEnd"/>
          </w:p>
          <w:p w14:paraId="0F8E68A3" w14:textId="77777777" w:rsidR="0035241B" w:rsidRPr="00DC1662" w:rsidRDefault="0035241B">
            <w:pPr>
              <w:rPr>
                <w:lang w:val="en-GB"/>
              </w:rPr>
            </w:pPr>
          </w:p>
        </w:tc>
      </w:tr>
      <w:tr w:rsidR="0035241B" w:rsidRPr="00392E8F" w14:paraId="77FC6429" w14:textId="77777777" w:rsidTr="00DC607E">
        <w:tc>
          <w:tcPr>
            <w:tcW w:w="9826" w:type="dxa"/>
          </w:tcPr>
          <w:p w14:paraId="6E09A84E" w14:textId="77777777" w:rsidR="0035241B" w:rsidRPr="00DC1662" w:rsidRDefault="0035241B">
            <w:pPr>
              <w:pStyle w:val="Einzug2"/>
              <w:rPr>
                <w:lang w:val="en-GB"/>
              </w:rPr>
            </w:pPr>
            <w:r w:rsidRPr="00DC1662">
              <w:rPr>
                <w:lang w:val="en-GB"/>
              </w:rPr>
              <w:t>d)</w:t>
            </w:r>
            <w:r w:rsidRPr="00DC1662">
              <w:rPr>
                <w:lang w:val="en-GB"/>
              </w:rPr>
              <w:tab/>
              <w:t xml:space="preserve">changes to the investment policy and guidelines pursuant to 21 et </w:t>
            </w:r>
            <w:proofErr w:type="gramStart"/>
            <w:r w:rsidRPr="00DC1662">
              <w:rPr>
                <w:lang w:val="en-GB"/>
              </w:rPr>
              <w:t>seq</w:t>
            </w:r>
            <w:r w:rsidR="00E33AC4" w:rsidRPr="00DC1662">
              <w:rPr>
                <w:lang w:val="en-GB"/>
              </w:rPr>
              <w:t>q</w:t>
            </w:r>
            <w:r w:rsidRPr="00DC1662">
              <w:rPr>
                <w:lang w:val="en-GB"/>
              </w:rPr>
              <w:t>.;</w:t>
            </w:r>
            <w:proofErr w:type="gramEnd"/>
          </w:p>
          <w:p w14:paraId="038A9ED8" w14:textId="77777777" w:rsidR="0035241B" w:rsidRPr="00DC1662" w:rsidRDefault="0035241B" w:rsidP="000C0466">
            <w:pPr>
              <w:rPr>
                <w:lang w:val="en-GB"/>
              </w:rPr>
            </w:pPr>
          </w:p>
        </w:tc>
      </w:tr>
      <w:tr w:rsidR="0035241B" w:rsidRPr="00392E8F" w14:paraId="3999AD8A" w14:textId="77777777" w:rsidTr="00DC607E">
        <w:tc>
          <w:tcPr>
            <w:tcW w:w="9826" w:type="dxa"/>
          </w:tcPr>
          <w:p w14:paraId="289B72BB" w14:textId="77777777" w:rsidR="0035241B" w:rsidRPr="00DC1662" w:rsidRDefault="0035241B">
            <w:pPr>
              <w:pStyle w:val="Einzug2"/>
              <w:rPr>
                <w:lang w:val="en-GB"/>
              </w:rPr>
            </w:pPr>
            <w:r w:rsidRPr="00DC1662">
              <w:rPr>
                <w:lang w:val="en-GB"/>
              </w:rPr>
              <w:t>e)</w:t>
            </w:r>
            <w:r w:rsidRPr="00DC1662">
              <w:rPr>
                <w:lang w:val="en-GB"/>
              </w:rPr>
              <w:tab/>
              <w:t xml:space="preserve">the early dissolution and liquidation of the </w:t>
            </w:r>
            <w:proofErr w:type="gramStart"/>
            <w:r w:rsidRPr="00DC1662">
              <w:rPr>
                <w:lang w:val="en-GB"/>
              </w:rPr>
              <w:t>Company;</w:t>
            </w:r>
            <w:proofErr w:type="gramEnd"/>
          </w:p>
          <w:p w14:paraId="6E8D30E5" w14:textId="77777777" w:rsidR="0035241B" w:rsidRPr="00DC1662" w:rsidRDefault="0035241B" w:rsidP="000C0466">
            <w:pPr>
              <w:rPr>
                <w:lang w:val="en-GB"/>
              </w:rPr>
            </w:pPr>
          </w:p>
        </w:tc>
      </w:tr>
      <w:tr w:rsidR="0035241B" w:rsidRPr="00392E8F" w14:paraId="2A11B89F" w14:textId="77777777" w:rsidTr="00DC607E">
        <w:tc>
          <w:tcPr>
            <w:tcW w:w="9826" w:type="dxa"/>
          </w:tcPr>
          <w:p w14:paraId="57A353C9" w14:textId="77777777" w:rsidR="0035241B" w:rsidRPr="00DC1662" w:rsidRDefault="0035241B">
            <w:pPr>
              <w:pStyle w:val="Einzug2"/>
              <w:rPr>
                <w:lang w:val="en-GB"/>
              </w:rPr>
            </w:pPr>
            <w:bookmarkStart w:id="24" w:name="_Ref161291801"/>
            <w:r w:rsidRPr="00DC1662">
              <w:rPr>
                <w:lang w:val="en-GB"/>
              </w:rPr>
              <w:t>f)</w:t>
            </w:r>
            <w:r w:rsidRPr="00DC1662">
              <w:rPr>
                <w:lang w:val="en-GB"/>
              </w:rPr>
              <w:tab/>
              <w:t xml:space="preserve">the appropriation of liquidity surpluses that exceed the planned repayments and </w:t>
            </w:r>
            <w:proofErr w:type="gramStart"/>
            <w:r w:rsidRPr="00DC1662">
              <w:rPr>
                <w:lang w:val="en-GB"/>
              </w:rPr>
              <w:t>payments;</w:t>
            </w:r>
            <w:proofErr w:type="gramEnd"/>
          </w:p>
          <w:bookmarkEnd w:id="24"/>
          <w:p w14:paraId="2FD218E4" w14:textId="77777777" w:rsidR="0035241B" w:rsidRPr="00DC1662" w:rsidRDefault="0035241B" w:rsidP="000C0466">
            <w:pPr>
              <w:rPr>
                <w:lang w:val="en-GB"/>
              </w:rPr>
            </w:pPr>
          </w:p>
        </w:tc>
      </w:tr>
      <w:tr w:rsidR="0035241B" w:rsidRPr="007C341A" w14:paraId="56C397FD" w14:textId="77777777" w:rsidTr="00DC607E">
        <w:tc>
          <w:tcPr>
            <w:tcW w:w="9826" w:type="dxa"/>
          </w:tcPr>
          <w:p w14:paraId="04E484C8" w14:textId="540E4E79" w:rsidR="0035241B" w:rsidRPr="00DC1662" w:rsidRDefault="0035241B">
            <w:pPr>
              <w:pStyle w:val="Einzug2"/>
              <w:rPr>
                <w:lang w:val="en-GB"/>
              </w:rPr>
            </w:pPr>
            <w:r w:rsidRPr="00DC1662">
              <w:rPr>
                <w:lang w:val="en-GB"/>
              </w:rPr>
              <w:t>g)</w:t>
            </w:r>
            <w:r w:rsidRPr="00DC1662">
              <w:rPr>
                <w:lang w:val="en-GB"/>
              </w:rPr>
              <w:tab/>
            </w:r>
            <w:r w:rsidR="0025378A" w:rsidRPr="00375C0E">
              <w:rPr>
                <w:i/>
                <w:iCs/>
                <w:lang w:val="en-GB"/>
              </w:rPr>
              <w:t>repealed</w:t>
            </w:r>
          </w:p>
          <w:p w14:paraId="4DC6980A" w14:textId="77777777" w:rsidR="0035241B" w:rsidRPr="00DC1662" w:rsidRDefault="0035241B">
            <w:pPr>
              <w:rPr>
                <w:lang w:val="en-GB"/>
              </w:rPr>
            </w:pPr>
          </w:p>
        </w:tc>
      </w:tr>
      <w:tr w:rsidR="0035241B" w:rsidRPr="00392E8F" w14:paraId="034FDC9C" w14:textId="77777777" w:rsidTr="00DC607E">
        <w:tc>
          <w:tcPr>
            <w:tcW w:w="9826" w:type="dxa"/>
          </w:tcPr>
          <w:p w14:paraId="28AAB561" w14:textId="77777777" w:rsidR="0035241B" w:rsidRPr="00DC1662" w:rsidRDefault="0035241B">
            <w:pPr>
              <w:pStyle w:val="Einzug2"/>
              <w:rPr>
                <w:lang w:val="en-GB"/>
              </w:rPr>
            </w:pPr>
            <w:r w:rsidRPr="00DC1662">
              <w:rPr>
                <w:lang w:val="en-GB"/>
              </w:rPr>
              <w:t>h)</w:t>
            </w:r>
            <w:r w:rsidRPr="00DC1662">
              <w:rPr>
                <w:lang w:val="en-GB"/>
              </w:rPr>
              <w:tab/>
              <w:t>appointing an Advisory Board and determining its powers.</w:t>
            </w:r>
          </w:p>
          <w:p w14:paraId="37FD165E" w14:textId="77777777" w:rsidR="0035241B" w:rsidRPr="00DC1662" w:rsidRDefault="0035241B">
            <w:pPr>
              <w:rPr>
                <w:lang w:val="en-GB"/>
              </w:rPr>
            </w:pPr>
          </w:p>
        </w:tc>
      </w:tr>
      <w:tr w:rsidR="0035241B" w:rsidRPr="00392E8F" w14:paraId="7525AFF0" w14:textId="77777777" w:rsidTr="00DC607E">
        <w:tc>
          <w:tcPr>
            <w:tcW w:w="9826" w:type="dxa"/>
          </w:tcPr>
          <w:p w14:paraId="29CEF296" w14:textId="43E55CA9" w:rsidR="0035241B" w:rsidRPr="00DC1662" w:rsidRDefault="0035241B">
            <w:pPr>
              <w:pStyle w:val="Einzug1"/>
              <w:rPr>
                <w:lang w:val="en-GB"/>
              </w:rPr>
            </w:pPr>
            <w:r w:rsidRPr="00DC1662">
              <w:rPr>
                <w:lang w:val="en-GB"/>
              </w:rPr>
              <w:t>41.</w:t>
            </w:r>
            <w:r w:rsidRPr="00DC1662">
              <w:rPr>
                <w:lang w:val="en-GB"/>
              </w:rPr>
              <w:tab/>
              <w:t>General Partnership AG must inform the supervisory authority of resolutions by the Company Meeting that concern amendments to the present Agreement or to General Partnership AG.</w:t>
            </w:r>
            <w:r w:rsidR="002D447E" w:rsidRPr="00DC1662">
              <w:rPr>
                <w:rStyle w:val="Funotenzeichen"/>
                <w:lang w:val="en-GB"/>
              </w:rPr>
              <w:footnoteReference w:id="24"/>
            </w:r>
          </w:p>
          <w:p w14:paraId="033D3AE4" w14:textId="77777777" w:rsidR="0035241B" w:rsidRPr="00DC1662" w:rsidRDefault="0035241B">
            <w:pPr>
              <w:rPr>
                <w:lang w:val="en-GB"/>
              </w:rPr>
            </w:pPr>
          </w:p>
          <w:p w14:paraId="5F08F180" w14:textId="77777777" w:rsidR="0035241B" w:rsidRPr="00DC1662" w:rsidRDefault="0035241B">
            <w:pPr>
              <w:rPr>
                <w:lang w:val="en-GB"/>
              </w:rPr>
            </w:pPr>
          </w:p>
        </w:tc>
      </w:tr>
      <w:tr w:rsidR="0035241B" w:rsidRPr="00392E8F" w14:paraId="788E52B6" w14:textId="77777777" w:rsidTr="00DC607E">
        <w:tc>
          <w:tcPr>
            <w:tcW w:w="9826" w:type="dxa"/>
          </w:tcPr>
          <w:p w14:paraId="41DB855F" w14:textId="71D6B156" w:rsidR="0035241B" w:rsidRPr="00DC1662" w:rsidRDefault="0035241B" w:rsidP="00407312">
            <w:pPr>
              <w:pStyle w:val="berschrift3"/>
              <w:rPr>
                <w:lang w:val="en-GB"/>
              </w:rPr>
            </w:pPr>
            <w:bookmarkStart w:id="25" w:name="_Toc94775765"/>
            <w:r w:rsidRPr="00DC1662">
              <w:rPr>
                <w:lang w:val="en-GB"/>
              </w:rPr>
              <w:t>B</w:t>
            </w:r>
            <w:r w:rsidRPr="00DC1662">
              <w:rPr>
                <w:lang w:val="en-GB"/>
              </w:rPr>
              <w:tab/>
              <w:t xml:space="preserve">Convocation </w:t>
            </w:r>
            <w:r w:rsidR="00AD397D">
              <w:rPr>
                <w:lang w:val="en-GB"/>
              </w:rPr>
              <w:t xml:space="preserve">and </w:t>
            </w:r>
            <w:r w:rsidR="0026017A">
              <w:rPr>
                <w:lang w:val="en-GB"/>
              </w:rPr>
              <w:t>conduct</w:t>
            </w:r>
            <w:r w:rsidR="00AD397D">
              <w:rPr>
                <w:lang w:val="en-GB"/>
              </w:rPr>
              <w:t xml:space="preserve"> </w:t>
            </w:r>
            <w:r w:rsidRPr="00DC1662">
              <w:rPr>
                <w:lang w:val="en-GB"/>
              </w:rPr>
              <w:t>of the Company Meeting</w:t>
            </w:r>
            <w:bookmarkEnd w:id="25"/>
          </w:p>
          <w:p w14:paraId="1D9858AB" w14:textId="77777777" w:rsidR="0035241B" w:rsidRPr="00DC1662" w:rsidRDefault="0035241B">
            <w:pPr>
              <w:rPr>
                <w:lang w:val="en-GB"/>
              </w:rPr>
            </w:pPr>
          </w:p>
        </w:tc>
      </w:tr>
      <w:tr w:rsidR="0035241B" w:rsidRPr="00392E8F" w14:paraId="1073E0BA" w14:textId="77777777" w:rsidTr="00DC607E">
        <w:tc>
          <w:tcPr>
            <w:tcW w:w="9826" w:type="dxa"/>
          </w:tcPr>
          <w:p w14:paraId="070811F9" w14:textId="54F86897" w:rsidR="0035241B" w:rsidRPr="006E161C" w:rsidRDefault="0035241B">
            <w:pPr>
              <w:pStyle w:val="Einzug1"/>
              <w:rPr>
                <w:lang w:val="en-GB"/>
              </w:rPr>
            </w:pPr>
            <w:r w:rsidRPr="00DC1662">
              <w:rPr>
                <w:lang w:val="en-GB"/>
              </w:rPr>
              <w:t>42.</w:t>
            </w:r>
            <w:r w:rsidRPr="00DC1662">
              <w:rPr>
                <w:lang w:val="en-GB"/>
              </w:rPr>
              <w:tab/>
              <w:t xml:space="preserve">General Partnership AG is responsible for the proper convocation of the Company Meeting. The Meeting must be called at least one calendar month before it is to take place. Such notice must include information on the items on the </w:t>
            </w:r>
            <w:proofErr w:type="gramStart"/>
            <w:r w:rsidRPr="00DC1662">
              <w:rPr>
                <w:lang w:val="en-GB"/>
              </w:rPr>
              <w:t>agenda, and</w:t>
            </w:r>
            <w:proofErr w:type="gramEnd"/>
            <w:r w:rsidRPr="00DC1662">
              <w:rPr>
                <w:lang w:val="en-GB"/>
              </w:rPr>
              <w:t xml:space="preserve"> must enclose the necessary documents.</w:t>
            </w:r>
            <w:r w:rsidR="006E161C">
              <w:rPr>
                <w:lang w:val="en-GB"/>
              </w:rPr>
              <w:t xml:space="preserve"> Regular </w:t>
            </w:r>
            <w:r w:rsidR="006E161C" w:rsidRPr="00375C0E">
              <w:rPr>
                <w:lang w:val="en-GB"/>
              </w:rPr>
              <w:t>Company Meetings take place every year within 6 (six) months of the close of the financial year.</w:t>
            </w:r>
          </w:p>
          <w:p w14:paraId="5BA628B0" w14:textId="77777777" w:rsidR="0035241B" w:rsidRPr="00DC1662" w:rsidRDefault="0035241B">
            <w:pPr>
              <w:pStyle w:val="Einzug1"/>
              <w:rPr>
                <w:lang w:val="en-GB"/>
              </w:rPr>
            </w:pPr>
          </w:p>
        </w:tc>
      </w:tr>
      <w:tr w:rsidR="0035241B" w:rsidRPr="00392E8F" w14:paraId="17A80690" w14:textId="77777777" w:rsidTr="00DC607E">
        <w:tc>
          <w:tcPr>
            <w:tcW w:w="9826" w:type="dxa"/>
          </w:tcPr>
          <w:p w14:paraId="74F5E03A" w14:textId="2F2F7410" w:rsidR="0035241B" w:rsidRPr="00DC1662" w:rsidRDefault="0035241B" w:rsidP="002C20C2">
            <w:pPr>
              <w:pStyle w:val="Einzug1"/>
              <w:ind w:left="0" w:firstLine="0"/>
              <w:rPr>
                <w:lang w:val="en-GB"/>
              </w:rPr>
            </w:pPr>
            <w:r w:rsidRPr="00DC1662">
              <w:rPr>
                <w:lang w:val="en-GB"/>
              </w:rPr>
              <w:t>43.</w:t>
            </w:r>
            <w:r w:rsidRPr="00DC1662">
              <w:rPr>
                <w:lang w:val="en-GB"/>
              </w:rPr>
              <w:tab/>
              <w:t xml:space="preserve">At the application of General Partnership AG, the Company Meeting may be held without a physical gathering by way of written approval of the motions submitted by General Partnership AG, unless the holders of more than 10% of all Limited Partnership Shares submit an objection. The </w:t>
            </w:r>
            <w:proofErr w:type="gramStart"/>
            <w:r w:rsidRPr="00DC1662">
              <w:rPr>
                <w:lang w:val="en-GB"/>
              </w:rPr>
              <w:t>aforementioned majority</w:t>
            </w:r>
            <w:proofErr w:type="gramEnd"/>
            <w:r w:rsidRPr="00DC1662">
              <w:rPr>
                <w:lang w:val="en-GB"/>
              </w:rPr>
              <w:t xml:space="preserve"> requirements will apply to the passing of resolutions (cf. </w:t>
            </w:r>
            <w:r w:rsidR="00E33AC4" w:rsidRPr="00DC1662">
              <w:rPr>
                <w:lang w:val="en-GB"/>
              </w:rPr>
              <w:t xml:space="preserve">point </w:t>
            </w:r>
            <w:r w:rsidRPr="00DC1662">
              <w:rPr>
                <w:lang w:val="en-GB"/>
              </w:rPr>
              <w:t>38 et seq</w:t>
            </w:r>
            <w:r w:rsidR="00E33AC4" w:rsidRPr="00DC1662">
              <w:rPr>
                <w:lang w:val="en-GB"/>
              </w:rPr>
              <w:t>q</w:t>
            </w:r>
            <w:r w:rsidRPr="00DC1662">
              <w:rPr>
                <w:lang w:val="en-GB"/>
              </w:rPr>
              <w:t>.).</w:t>
            </w:r>
          </w:p>
        </w:tc>
      </w:tr>
      <w:tr w:rsidR="00DC607E" w:rsidRPr="00392E8F" w14:paraId="05CA0DC5" w14:textId="77777777" w:rsidTr="00DC607E">
        <w:tc>
          <w:tcPr>
            <w:tcW w:w="9826" w:type="dxa"/>
          </w:tcPr>
          <w:p w14:paraId="287E975F" w14:textId="77777777" w:rsidR="00DC607E" w:rsidRPr="00375C0E" w:rsidRDefault="00DC607E" w:rsidP="00DC607E">
            <w:pPr>
              <w:pStyle w:val="Einzug1"/>
              <w:rPr>
                <w:lang w:val="en-GB"/>
              </w:rPr>
            </w:pPr>
            <w:r w:rsidRPr="00375C0E">
              <w:rPr>
                <w:lang w:val="en-GB"/>
              </w:rPr>
              <w:lastRenderedPageBreak/>
              <w:t>43a.</w:t>
            </w:r>
            <w:r w:rsidRPr="00375C0E">
              <w:rPr>
                <w:lang w:val="en-GB"/>
              </w:rPr>
              <w:tab/>
              <w:t>If all partners are present, or if those who are absent waive this formal requirement in advance or after the fact, compliance with the formal rules on convocation can likewise be waived in application of Art. 701 CO.</w:t>
            </w:r>
          </w:p>
          <w:p w14:paraId="1B81DF25" w14:textId="77777777" w:rsidR="00DC607E" w:rsidRPr="00375C0E" w:rsidRDefault="00DC607E" w:rsidP="00DC607E">
            <w:pPr>
              <w:rPr>
                <w:lang w:val="en-GB"/>
              </w:rPr>
            </w:pPr>
          </w:p>
          <w:p w14:paraId="605A5ACB" w14:textId="77777777" w:rsidR="00DC607E" w:rsidRPr="00375C0E" w:rsidRDefault="00DC607E" w:rsidP="00DC607E">
            <w:pPr>
              <w:ind w:left="709" w:hanging="709"/>
              <w:rPr>
                <w:lang w:val="en-GB"/>
              </w:rPr>
            </w:pPr>
            <w:r w:rsidRPr="00375C0E">
              <w:rPr>
                <w:lang w:val="en-GB"/>
              </w:rPr>
              <w:t>43b.</w:t>
            </w:r>
            <w:r w:rsidRPr="00375C0E">
              <w:rPr>
                <w:lang w:val="en-GB"/>
              </w:rPr>
              <w:tab/>
              <w:t>At the discretion of General Partnership AG, Limited Partners may also take part in a Company Meeting via video or telephone conferencing or similar technical tools, provided all partners taking part in the Company Meeting are able to hear the other partners’ votes.</w:t>
            </w:r>
          </w:p>
          <w:p w14:paraId="0559FB1C" w14:textId="77777777" w:rsidR="00DC607E" w:rsidRPr="00375C0E" w:rsidRDefault="00DC607E" w:rsidP="00DC607E">
            <w:pPr>
              <w:ind w:left="709" w:hanging="709"/>
              <w:rPr>
                <w:lang w:val="en-GB"/>
              </w:rPr>
            </w:pPr>
          </w:p>
          <w:p w14:paraId="32691EA9" w14:textId="68032115" w:rsidR="00DC607E" w:rsidRPr="00DC607E" w:rsidRDefault="00DC607E" w:rsidP="00DC607E">
            <w:pPr>
              <w:pStyle w:val="Einzug1"/>
              <w:rPr>
                <w:lang w:val="en-GB"/>
              </w:rPr>
            </w:pPr>
            <w:r w:rsidRPr="00375C0E">
              <w:rPr>
                <w:lang w:val="en-GB"/>
              </w:rPr>
              <w:t>43c</w:t>
            </w:r>
            <w:bookmarkStart w:id="26" w:name="_Ref526153041"/>
            <w:r w:rsidRPr="00375C0E">
              <w:rPr>
                <w:lang w:val="en-GB"/>
              </w:rPr>
              <w:t>.</w:t>
            </w:r>
            <w:r w:rsidRPr="00375C0E">
              <w:rPr>
                <w:lang w:val="en-GB"/>
              </w:rPr>
              <w:tab/>
              <w:t>Resolutions that do not concern a change to the Company Agreement pursuant to point 43e below may also be passed by a written vote (</w:t>
            </w:r>
            <w:proofErr w:type="gramStart"/>
            <w:r w:rsidRPr="00375C0E">
              <w:rPr>
                <w:lang w:val="en-GB"/>
              </w:rPr>
              <w:t>in particular via</w:t>
            </w:r>
            <w:proofErr w:type="gramEnd"/>
            <w:r w:rsidRPr="00375C0E">
              <w:rPr>
                <w:lang w:val="en-GB"/>
              </w:rPr>
              <w:t xml:space="preserve"> e-mail or similar communication tools) on the motion in question, unless at least 10% (ten percent) of all Limited Partners request a spoken discussion on the motion within 10 (ten) working days of it being put forward by General Partnership AG. Resolutions passed in writing are only valid if</w:t>
            </w:r>
            <w:bookmarkEnd w:id="26"/>
          </w:p>
        </w:tc>
      </w:tr>
      <w:tr w:rsidR="00DC607E" w:rsidRPr="00392E8F" w14:paraId="438A4F9F" w14:textId="77777777" w:rsidTr="00DC607E">
        <w:tc>
          <w:tcPr>
            <w:tcW w:w="9826" w:type="dxa"/>
          </w:tcPr>
          <w:p w14:paraId="78006E09" w14:textId="77777777" w:rsidR="00DC607E" w:rsidRPr="00DC1662" w:rsidRDefault="00DC607E">
            <w:pPr>
              <w:pStyle w:val="Einzug1"/>
              <w:rPr>
                <w:lang w:val="en-GB"/>
              </w:rPr>
            </w:pPr>
          </w:p>
        </w:tc>
      </w:tr>
      <w:tr w:rsidR="00DC607E" w:rsidRPr="00392E8F" w14:paraId="4C1450CE" w14:textId="77777777" w:rsidTr="00DC607E">
        <w:tc>
          <w:tcPr>
            <w:tcW w:w="9826" w:type="dxa"/>
          </w:tcPr>
          <w:p w14:paraId="5F7E983A" w14:textId="77777777" w:rsidR="00DC607E" w:rsidRDefault="00DC607E" w:rsidP="00375C0E">
            <w:pPr>
              <w:pStyle w:val="Textkrper-Einzug2"/>
              <w:numPr>
                <w:ilvl w:val="0"/>
                <w:numId w:val="9"/>
              </w:numPr>
            </w:pPr>
            <w:r>
              <w:t>the motion in question was sent to all partners (at the last address they disclosed to the Company</w:t>
            </w:r>
            <w:proofErr w:type="gramStart"/>
            <w:r>
              <w:t>);</w:t>
            </w:r>
            <w:proofErr w:type="gramEnd"/>
          </w:p>
          <w:p w14:paraId="3A28D8DC" w14:textId="40217B29" w:rsidR="00302D78" w:rsidRPr="00302D78" w:rsidRDefault="00302D78" w:rsidP="00302D78">
            <w:pPr>
              <w:rPr>
                <w:lang w:val="en-US" w:eastAsia="de-DE"/>
              </w:rPr>
            </w:pPr>
          </w:p>
        </w:tc>
      </w:tr>
      <w:tr w:rsidR="00DC607E" w:rsidRPr="00392E8F" w14:paraId="4460BB40" w14:textId="77777777" w:rsidTr="00DC607E">
        <w:tc>
          <w:tcPr>
            <w:tcW w:w="9826" w:type="dxa"/>
          </w:tcPr>
          <w:p w14:paraId="00E20ADE" w14:textId="77777777" w:rsidR="00DC607E" w:rsidRDefault="00DC607E" w:rsidP="00375C0E">
            <w:pPr>
              <w:pStyle w:val="Textkrper-Einzug2"/>
              <w:numPr>
                <w:ilvl w:val="0"/>
                <w:numId w:val="9"/>
              </w:numPr>
            </w:pPr>
            <w:r w:rsidRPr="00DC607E">
              <w:t xml:space="preserve">they were passed by the (absolute) majority of Limited Partners (unless the qualified majority provisions require a higher majority); and </w:t>
            </w:r>
          </w:p>
          <w:p w14:paraId="151E3EED" w14:textId="16A2DC17" w:rsidR="00302D78" w:rsidRPr="00302D78" w:rsidRDefault="00302D78" w:rsidP="00302D78">
            <w:pPr>
              <w:rPr>
                <w:lang w:val="en-US" w:eastAsia="de-DE"/>
              </w:rPr>
            </w:pPr>
          </w:p>
        </w:tc>
      </w:tr>
      <w:tr w:rsidR="00DC607E" w:rsidRPr="00392E8F" w14:paraId="2FDFB285" w14:textId="77777777" w:rsidTr="00DC607E">
        <w:tc>
          <w:tcPr>
            <w:tcW w:w="9826" w:type="dxa"/>
          </w:tcPr>
          <w:p w14:paraId="1D482D16" w14:textId="77777777" w:rsidR="00DC607E" w:rsidRPr="00ED36AD" w:rsidRDefault="00DC607E" w:rsidP="00DC607E">
            <w:pPr>
              <w:pStyle w:val="Textkrper-Einzug2"/>
            </w:pPr>
            <w:r>
              <w:t>c.</w:t>
            </w:r>
            <w:r>
              <w:tab/>
              <w:t>the audit company confirms to the Board of Directors of General Partnership AG that these requirements have been met.</w:t>
            </w:r>
          </w:p>
          <w:p w14:paraId="3FF18748" w14:textId="77777777" w:rsidR="00DC607E" w:rsidRPr="00DC1662" w:rsidRDefault="00DC607E" w:rsidP="00DC607E">
            <w:pPr>
              <w:pStyle w:val="Einzug1"/>
              <w:rPr>
                <w:lang w:val="en-GB"/>
              </w:rPr>
            </w:pPr>
          </w:p>
        </w:tc>
      </w:tr>
      <w:tr w:rsidR="00DC607E" w:rsidRPr="00392E8F" w14:paraId="20FC269B" w14:textId="77777777" w:rsidTr="00DC607E">
        <w:tc>
          <w:tcPr>
            <w:tcW w:w="9826" w:type="dxa"/>
          </w:tcPr>
          <w:p w14:paraId="57AE8BEC" w14:textId="77777777" w:rsidR="00DC607E" w:rsidRDefault="00DC607E" w:rsidP="00DC607E">
            <w:pPr>
              <w:pStyle w:val="Einzug1"/>
              <w:rPr>
                <w:lang w:val="en-GB"/>
              </w:rPr>
            </w:pPr>
            <w:r w:rsidRPr="00375C0E">
              <w:rPr>
                <w:lang w:val="en-GB"/>
              </w:rPr>
              <w:t>43d.</w:t>
            </w:r>
            <w:r w:rsidRPr="00375C0E">
              <w:rPr>
                <w:lang w:val="en-GB"/>
              </w:rPr>
              <w:tab/>
              <w:t>Provisions of this Agreement that require a larger majority than the absolute majority of Limited Partners present to pass certain resolutions may only be added or changed with the specified majority.</w:t>
            </w:r>
          </w:p>
          <w:p w14:paraId="3B43540C" w14:textId="6B272475" w:rsidR="00DC607E" w:rsidRPr="00DC607E" w:rsidRDefault="00DC607E" w:rsidP="00375C0E">
            <w:pPr>
              <w:rPr>
                <w:lang w:val="en-GB"/>
              </w:rPr>
            </w:pPr>
          </w:p>
        </w:tc>
      </w:tr>
      <w:tr w:rsidR="00DC607E" w:rsidRPr="00392E8F" w14:paraId="67B76C1C" w14:textId="77777777" w:rsidTr="00DC607E">
        <w:tc>
          <w:tcPr>
            <w:tcW w:w="9826" w:type="dxa"/>
          </w:tcPr>
          <w:p w14:paraId="127D306C" w14:textId="77777777" w:rsidR="00DC607E" w:rsidRPr="00DC1662" w:rsidRDefault="00DC607E" w:rsidP="00DC607E">
            <w:pPr>
              <w:pStyle w:val="Einzug1"/>
              <w:rPr>
                <w:lang w:val="en-GB"/>
              </w:rPr>
            </w:pPr>
          </w:p>
        </w:tc>
      </w:tr>
      <w:tr w:rsidR="00DC607E" w:rsidRPr="00392E8F" w14:paraId="1DA6C8AF" w14:textId="77777777" w:rsidTr="00DC607E">
        <w:tc>
          <w:tcPr>
            <w:tcW w:w="9826" w:type="dxa"/>
          </w:tcPr>
          <w:p w14:paraId="7BF268AE" w14:textId="45C1896A" w:rsidR="00DC607E" w:rsidRPr="00DC607E" w:rsidRDefault="00DC607E" w:rsidP="00DC607E">
            <w:pPr>
              <w:pStyle w:val="Einzug1"/>
              <w:rPr>
                <w:lang w:val="en-GB"/>
              </w:rPr>
            </w:pPr>
            <w:bookmarkStart w:id="27" w:name="_Toc94775766"/>
            <w:r>
              <w:rPr>
                <w:rStyle w:val="berschrift3Zchn"/>
                <w:lang w:val="en-GB"/>
              </w:rPr>
              <w:t>C</w:t>
            </w:r>
            <w:bookmarkEnd w:id="27"/>
            <w:r w:rsidRPr="00DC1662">
              <w:rPr>
                <w:rStyle w:val="berschrift3Zchn"/>
                <w:lang w:val="en-GB"/>
              </w:rPr>
              <w:tab/>
            </w:r>
            <w:r w:rsidRPr="00375C0E">
              <w:rPr>
                <w:b/>
                <w:sz w:val="26"/>
                <w:lang w:val="en-GB"/>
              </w:rPr>
              <w:t>Changes to the Company Agreement</w:t>
            </w:r>
          </w:p>
        </w:tc>
      </w:tr>
      <w:tr w:rsidR="00DC607E" w:rsidRPr="00392E8F" w14:paraId="0F9CC1E2" w14:textId="77777777" w:rsidTr="00DC607E">
        <w:tc>
          <w:tcPr>
            <w:tcW w:w="9826" w:type="dxa"/>
          </w:tcPr>
          <w:p w14:paraId="4EE057FF" w14:textId="77777777" w:rsidR="00DC607E" w:rsidRPr="00DC1662" w:rsidRDefault="00DC607E" w:rsidP="00DC607E">
            <w:pPr>
              <w:pStyle w:val="Einzug1"/>
              <w:rPr>
                <w:lang w:val="en-GB"/>
              </w:rPr>
            </w:pPr>
          </w:p>
        </w:tc>
      </w:tr>
      <w:tr w:rsidR="00DC607E" w:rsidRPr="00392E8F" w14:paraId="20513C6F" w14:textId="77777777" w:rsidTr="00DC607E">
        <w:tc>
          <w:tcPr>
            <w:tcW w:w="9826" w:type="dxa"/>
          </w:tcPr>
          <w:p w14:paraId="1E7215E4" w14:textId="77777777" w:rsidR="00DC607E" w:rsidRPr="00375C0E" w:rsidRDefault="00DC607E" w:rsidP="00DC607E">
            <w:pPr>
              <w:pStyle w:val="Einzug1"/>
              <w:rPr>
                <w:lang w:val="en-GB"/>
              </w:rPr>
            </w:pPr>
            <w:r w:rsidRPr="00375C0E">
              <w:rPr>
                <w:lang w:val="en-GB"/>
              </w:rPr>
              <w:t>43e.</w:t>
            </w:r>
            <w:r w:rsidRPr="00375C0E">
              <w:rPr>
                <w:lang w:val="en-GB"/>
              </w:rPr>
              <w:tab/>
              <w:t>Changes to the Company Agreement require a resolution by the Company Meeting and must be publicly documented and approved by FINMA. No changes may be made to the Company Agreement that adversely affect the inalienable rights of any individual Limited Partner or result in an obligation to provide Additional Capital.</w:t>
            </w:r>
          </w:p>
          <w:p w14:paraId="08C24802" w14:textId="0FCF4AB7" w:rsidR="00DC607E" w:rsidRPr="00DC607E" w:rsidRDefault="00DC607E" w:rsidP="00375C0E">
            <w:pPr>
              <w:rPr>
                <w:lang w:val="en-GB"/>
              </w:rPr>
            </w:pPr>
          </w:p>
        </w:tc>
      </w:tr>
      <w:tr w:rsidR="00DC607E" w:rsidRPr="00392E8F" w14:paraId="5F5F2DEC" w14:textId="77777777" w:rsidTr="00DC607E">
        <w:tc>
          <w:tcPr>
            <w:tcW w:w="9826" w:type="dxa"/>
          </w:tcPr>
          <w:p w14:paraId="0FFC5BEC" w14:textId="77777777" w:rsidR="00DC607E" w:rsidRPr="00302D78" w:rsidDel="00DC607E" w:rsidRDefault="00DC607E" w:rsidP="00DC607E">
            <w:pPr>
              <w:rPr>
                <w:rStyle w:val="berschrift3Zchn"/>
                <w:b w:val="0"/>
                <w:bCs w:val="0"/>
                <w:sz w:val="22"/>
                <w:szCs w:val="22"/>
                <w:lang w:val="en-GB"/>
              </w:rPr>
            </w:pPr>
          </w:p>
        </w:tc>
      </w:tr>
      <w:tr w:rsidR="00DC607E" w:rsidRPr="00DC1662" w14:paraId="470574F9" w14:textId="77777777" w:rsidTr="00DC607E">
        <w:tc>
          <w:tcPr>
            <w:tcW w:w="9826" w:type="dxa"/>
          </w:tcPr>
          <w:p w14:paraId="24106E99" w14:textId="38129965" w:rsidR="00DC607E" w:rsidRPr="00DC1662" w:rsidRDefault="00DC607E" w:rsidP="00033483">
            <w:pPr>
              <w:keepNext/>
              <w:keepLines/>
              <w:rPr>
                <w:lang w:val="en-GB"/>
              </w:rPr>
            </w:pPr>
            <w:bookmarkStart w:id="28" w:name="_Toc94775767"/>
            <w:r>
              <w:rPr>
                <w:rStyle w:val="berschrift3Zchn"/>
                <w:lang w:val="en-GB"/>
              </w:rPr>
              <w:t>D</w:t>
            </w:r>
            <w:r w:rsidRPr="00DC1662">
              <w:rPr>
                <w:rStyle w:val="berschrift3Zchn"/>
                <w:lang w:val="en-GB"/>
              </w:rPr>
              <w:tab/>
            </w:r>
            <w:r w:rsidRPr="00DC1662">
              <w:rPr>
                <w:rStyle w:val="berschrift3Zchn"/>
                <w:color w:val="FF0000"/>
                <w:lang w:val="en-GB"/>
              </w:rPr>
              <w:t>[</w:t>
            </w:r>
            <w:r w:rsidRPr="00DC1662">
              <w:rPr>
                <w:rStyle w:val="berschrift3Zchn"/>
                <w:color w:val="FF0000"/>
                <w:highlight w:val="yellow"/>
                <w:lang w:val="en-GB"/>
              </w:rPr>
              <w:t>Advisory Board</w:t>
            </w:r>
            <w:r w:rsidRPr="00DC1662">
              <w:rPr>
                <w:rStyle w:val="berschrift3Zchn"/>
                <w:color w:val="FF0000"/>
                <w:lang w:val="en-GB"/>
              </w:rPr>
              <w:t>]</w:t>
            </w:r>
            <w:bookmarkEnd w:id="28"/>
            <w:r w:rsidRPr="006116A5">
              <w:rPr>
                <w:rStyle w:val="Funotenzeichen"/>
                <w:b/>
                <w:bCs/>
                <w:snapToGrid/>
                <w:sz w:val="26"/>
                <w:szCs w:val="26"/>
                <w:lang w:val="en-GB"/>
              </w:rPr>
              <w:footnoteReference w:id="25"/>
            </w:r>
          </w:p>
          <w:p w14:paraId="256FA479" w14:textId="77777777" w:rsidR="00DC607E" w:rsidRPr="00DC1662" w:rsidRDefault="00DC607E" w:rsidP="00DC607E">
            <w:pPr>
              <w:rPr>
                <w:lang w:val="en-GB"/>
              </w:rPr>
            </w:pPr>
          </w:p>
        </w:tc>
      </w:tr>
      <w:tr w:rsidR="00DC607E" w:rsidRPr="00392E8F" w14:paraId="0A0C41FF" w14:textId="77777777" w:rsidTr="00DC607E">
        <w:tc>
          <w:tcPr>
            <w:tcW w:w="9826" w:type="dxa"/>
          </w:tcPr>
          <w:p w14:paraId="37654515" w14:textId="2AEF8F90" w:rsidR="00DC607E" w:rsidRPr="00DC1662" w:rsidRDefault="00DC607E" w:rsidP="00DC607E">
            <w:pPr>
              <w:pStyle w:val="Einzug1"/>
              <w:rPr>
                <w:lang w:val="en-GB"/>
              </w:rPr>
            </w:pPr>
            <w:r w:rsidRPr="00DC1662">
              <w:rPr>
                <w:lang w:val="en-GB"/>
              </w:rPr>
              <w:t>44.</w:t>
            </w:r>
            <w:r w:rsidRPr="00DC1662">
              <w:rPr>
                <w:lang w:val="en-GB"/>
              </w:rPr>
              <w:tab/>
              <w:t xml:space="preserve">An Advisory Board may be set up by the Founding Limited Partners, or at a later stage by the Company Meeting. The Advisory Board represents the interests of the Limited Partners and advises </w:t>
            </w:r>
            <w:r w:rsidRPr="00302D78">
              <w:rPr>
                <w:color w:val="FF0000"/>
                <w:highlight w:val="yellow"/>
                <w:lang w:val="en-GB"/>
              </w:rPr>
              <w:t>[and monitors]</w:t>
            </w:r>
            <w:r w:rsidRPr="00DC1662">
              <w:rPr>
                <w:lang w:val="en-GB"/>
              </w:rPr>
              <w:t xml:space="preserve"> the management. It is entitled to obtain information from General Partnership AG on the management and to inspect the Company’s business accounts. The Advisory Board may exercise certain of the powers granted to the Company Meeting; this applies </w:t>
            </w:r>
            <w:proofErr w:type="gramStart"/>
            <w:r w:rsidRPr="00DC1662">
              <w:rPr>
                <w:lang w:val="en-GB"/>
              </w:rPr>
              <w:t>in particular to</w:t>
            </w:r>
            <w:proofErr w:type="gramEnd"/>
            <w:r w:rsidRPr="00DC1662">
              <w:rPr>
                <w:lang w:val="en-GB"/>
              </w:rPr>
              <w:t xml:space="preserve"> the resolutions pursuant to points 39 let. a to 39 let. c.</w:t>
            </w:r>
          </w:p>
          <w:p w14:paraId="4317FB30" w14:textId="77777777" w:rsidR="00DC607E" w:rsidRPr="00DC1662" w:rsidRDefault="00DC607E" w:rsidP="00DC607E">
            <w:pPr>
              <w:rPr>
                <w:lang w:val="en-GB"/>
              </w:rPr>
            </w:pPr>
          </w:p>
        </w:tc>
      </w:tr>
      <w:tr w:rsidR="00DC607E" w:rsidRPr="00DC1662" w14:paraId="64E12320" w14:textId="77777777" w:rsidTr="00DC607E">
        <w:tc>
          <w:tcPr>
            <w:tcW w:w="9826" w:type="dxa"/>
          </w:tcPr>
          <w:p w14:paraId="134C9A26" w14:textId="77777777" w:rsidR="00DC607E" w:rsidRPr="00DC1662" w:rsidRDefault="00DC607E" w:rsidP="00033483">
            <w:pPr>
              <w:pStyle w:val="Einzug1"/>
              <w:rPr>
                <w:lang w:val="en-GB"/>
              </w:rPr>
            </w:pPr>
            <w:r w:rsidRPr="00DC1662">
              <w:rPr>
                <w:lang w:val="en-GB"/>
              </w:rPr>
              <w:t>45.</w:t>
            </w:r>
            <w:r w:rsidRPr="00DC1662">
              <w:rPr>
                <w:lang w:val="en-GB"/>
              </w:rPr>
              <w:tab/>
              <w:t>The Advisory Board has the following specific powers:</w:t>
            </w:r>
          </w:p>
          <w:p w14:paraId="7CC2545B" w14:textId="77777777" w:rsidR="00DC607E" w:rsidRPr="00DC1662" w:rsidRDefault="00DC607E" w:rsidP="00DC607E">
            <w:pPr>
              <w:tabs>
                <w:tab w:val="left" w:pos="709"/>
                <w:tab w:val="left" w:pos="992"/>
              </w:tabs>
              <w:ind w:left="993" w:hanging="284"/>
              <w:rPr>
                <w:highlight w:val="yellow"/>
                <w:lang w:val="en-GB"/>
              </w:rPr>
            </w:pPr>
            <w:r w:rsidRPr="00DC1662">
              <w:rPr>
                <w:lang w:val="en-GB"/>
              </w:rPr>
              <w:sym w:font="Wingdings" w:char="F09F"/>
            </w:r>
            <w:r w:rsidRPr="00DC1662">
              <w:rPr>
                <w:lang w:val="en-GB"/>
              </w:rPr>
              <w:tab/>
            </w:r>
            <w:r w:rsidRPr="00DC1662">
              <w:rPr>
                <w:rStyle w:val="AuswahltextZchn"/>
                <w:lang w:val="en-GB"/>
              </w:rPr>
              <w:t>[</w:t>
            </w:r>
            <w:r w:rsidRPr="00DC1662">
              <w:rPr>
                <w:rStyle w:val="AuswahltextZchn"/>
                <w:highlight w:val="yellow"/>
                <w:lang w:val="en-GB"/>
              </w:rPr>
              <w:t>exercising all powers delegated to it by the Company Meeting;</w:t>
            </w:r>
            <w:r w:rsidRPr="00DC1662">
              <w:rPr>
                <w:rStyle w:val="AuswahltextZchn"/>
                <w:lang w:val="en-GB"/>
              </w:rPr>
              <w:t>]</w:t>
            </w:r>
          </w:p>
          <w:p w14:paraId="462B1BDF" w14:textId="77777777" w:rsidR="00DC607E" w:rsidRPr="00DC1662" w:rsidRDefault="00DC607E" w:rsidP="00DC607E">
            <w:pPr>
              <w:numPr>
                <w:ilvl w:val="0"/>
                <w:numId w:val="6"/>
              </w:numPr>
              <w:tabs>
                <w:tab w:val="left" w:pos="709"/>
                <w:tab w:val="left" w:pos="992"/>
              </w:tabs>
              <w:rPr>
                <w:lang w:val="en-GB"/>
              </w:rPr>
            </w:pPr>
            <w:r w:rsidRPr="00DC1662">
              <w:rPr>
                <w:rStyle w:val="AuswahltextZchn"/>
                <w:highlight w:val="yellow"/>
                <w:lang w:val="en-GB"/>
              </w:rPr>
              <w:t>[decisions on conflicts of interest between General Partnership AG and the Company and/or the Limited Partners;</w:t>
            </w:r>
            <w:r w:rsidRPr="00DC1662">
              <w:rPr>
                <w:rStyle w:val="AuswahltextZchn"/>
                <w:lang w:val="en-GB"/>
              </w:rPr>
              <w:t>]</w:t>
            </w:r>
          </w:p>
          <w:p w14:paraId="7ED91ABE" w14:textId="77777777" w:rsidR="00DC607E" w:rsidRPr="00DC1662" w:rsidRDefault="00DC607E" w:rsidP="00DC607E">
            <w:pPr>
              <w:numPr>
                <w:ilvl w:val="0"/>
                <w:numId w:val="6"/>
              </w:numPr>
              <w:tabs>
                <w:tab w:val="left" w:pos="709"/>
                <w:tab w:val="left" w:pos="992"/>
              </w:tabs>
              <w:rPr>
                <w:lang w:val="en-GB"/>
              </w:rPr>
            </w:pPr>
            <w:r w:rsidRPr="00DC1662">
              <w:rPr>
                <w:rStyle w:val="AuswahltextZchn"/>
                <w:lang w:val="en-GB"/>
              </w:rPr>
              <w:t>[</w:t>
            </w:r>
            <w:r w:rsidRPr="00DC1662">
              <w:rPr>
                <w:rStyle w:val="AuswahltextZchn"/>
                <w:highlight w:val="yellow"/>
                <w:lang w:val="en-GB"/>
              </w:rPr>
              <w:t>…</w:t>
            </w:r>
            <w:r w:rsidRPr="00DC1662">
              <w:rPr>
                <w:rStyle w:val="AuswahltextZchn"/>
                <w:lang w:val="en-GB"/>
              </w:rPr>
              <w:t>]</w:t>
            </w:r>
          </w:p>
          <w:p w14:paraId="69E3D7F8" w14:textId="77777777" w:rsidR="00DC607E" w:rsidRPr="00DC1662" w:rsidRDefault="00DC607E" w:rsidP="00DC607E">
            <w:pPr>
              <w:tabs>
                <w:tab w:val="left" w:pos="709"/>
                <w:tab w:val="left" w:pos="992"/>
              </w:tabs>
              <w:rPr>
                <w:lang w:val="en-GB"/>
              </w:rPr>
            </w:pPr>
          </w:p>
        </w:tc>
      </w:tr>
      <w:tr w:rsidR="00DC607E" w:rsidRPr="00392E8F" w14:paraId="1A6C19A0" w14:textId="77777777" w:rsidTr="00DC607E">
        <w:tc>
          <w:tcPr>
            <w:tcW w:w="9826" w:type="dxa"/>
          </w:tcPr>
          <w:p w14:paraId="2C0D8141" w14:textId="77777777" w:rsidR="00DC607E" w:rsidRPr="00DC1662" w:rsidRDefault="00DC607E" w:rsidP="00DC607E">
            <w:pPr>
              <w:pStyle w:val="Einzug1"/>
              <w:rPr>
                <w:lang w:val="en-GB"/>
              </w:rPr>
            </w:pPr>
            <w:r w:rsidRPr="00DC1662">
              <w:rPr>
                <w:lang w:val="en-GB"/>
              </w:rPr>
              <w:lastRenderedPageBreak/>
              <w:t>46.</w:t>
            </w:r>
            <w:r w:rsidRPr="00DC1662">
              <w:rPr>
                <w:lang w:val="en-GB"/>
              </w:rPr>
              <w:tab/>
              <w:t xml:space="preserve">The Advisory Board has </w:t>
            </w:r>
            <w:r w:rsidRPr="00DC1662">
              <w:rPr>
                <w:rStyle w:val="AuswahltextZchn"/>
                <w:lang w:val="en-GB"/>
              </w:rPr>
              <w:t>[</w:t>
            </w:r>
            <w:r w:rsidRPr="00DC1662">
              <w:rPr>
                <w:rStyle w:val="AuswahltextZchn"/>
                <w:highlight w:val="yellow"/>
                <w:lang w:val="en-GB"/>
              </w:rPr>
              <w:t>at least three</w:t>
            </w:r>
            <w:r w:rsidRPr="00DC1662">
              <w:rPr>
                <w:rStyle w:val="AuswahltextZchn"/>
                <w:lang w:val="en-GB"/>
              </w:rPr>
              <w:t>]</w:t>
            </w:r>
            <w:r w:rsidRPr="00DC1662">
              <w:rPr>
                <w:lang w:val="en-GB"/>
              </w:rPr>
              <w:t xml:space="preserve"> members. It is elected at the foundation of the Company or thereafter by the Company Meeting. The members of the Advisory Board may be dismissed at any time by the Company Meeting.</w:t>
            </w:r>
          </w:p>
          <w:p w14:paraId="1D247368" w14:textId="77777777" w:rsidR="00DC607E" w:rsidRPr="00DC1662" w:rsidRDefault="00DC607E" w:rsidP="00DC607E">
            <w:pPr>
              <w:pStyle w:val="Einzug1"/>
              <w:rPr>
                <w:lang w:val="en-GB"/>
              </w:rPr>
            </w:pPr>
          </w:p>
        </w:tc>
      </w:tr>
      <w:tr w:rsidR="00DC607E" w:rsidRPr="00392E8F" w14:paraId="61A6463C" w14:textId="77777777" w:rsidTr="00DC607E">
        <w:tc>
          <w:tcPr>
            <w:tcW w:w="9826" w:type="dxa"/>
          </w:tcPr>
          <w:p w14:paraId="401FD57C" w14:textId="49E2F23D" w:rsidR="00DC607E" w:rsidRPr="00DC1662" w:rsidRDefault="00DC607E" w:rsidP="00DC607E">
            <w:pPr>
              <w:pStyle w:val="Einzug1"/>
              <w:rPr>
                <w:lang w:val="en-GB"/>
              </w:rPr>
            </w:pPr>
            <w:r w:rsidRPr="00DC1662">
              <w:rPr>
                <w:lang w:val="en-GB"/>
              </w:rPr>
              <w:t>47.</w:t>
            </w:r>
            <w:r w:rsidRPr="00DC1662">
              <w:rPr>
                <w:lang w:val="en-GB"/>
              </w:rPr>
              <w:tab/>
              <w:t xml:space="preserve">General Partnership AG will send </w:t>
            </w:r>
            <w:r>
              <w:rPr>
                <w:lang w:val="en-GB"/>
              </w:rPr>
              <w:t>at least one</w:t>
            </w:r>
            <w:r w:rsidRPr="00DC1662">
              <w:rPr>
                <w:lang w:val="en-GB"/>
              </w:rPr>
              <w:t xml:space="preserve"> representative to the meetings of the Advisory Board. However, the said representative will only have the right to participate in the meetings, and no voting rights. The members of the Advisory Board need not be Limited Partners.</w:t>
            </w:r>
          </w:p>
          <w:p w14:paraId="204DBF07" w14:textId="77777777" w:rsidR="00DC607E" w:rsidRPr="00DC1662" w:rsidRDefault="00DC607E" w:rsidP="00DC607E">
            <w:pPr>
              <w:pStyle w:val="Einzug1"/>
              <w:rPr>
                <w:lang w:val="en-GB"/>
              </w:rPr>
            </w:pPr>
          </w:p>
        </w:tc>
      </w:tr>
      <w:tr w:rsidR="00DC607E" w:rsidRPr="00392E8F" w14:paraId="31021200" w14:textId="77777777" w:rsidTr="00DC607E">
        <w:tc>
          <w:tcPr>
            <w:tcW w:w="9826" w:type="dxa"/>
          </w:tcPr>
          <w:p w14:paraId="42E14BB5" w14:textId="77777777" w:rsidR="00DC607E" w:rsidRPr="00DC1662" w:rsidRDefault="00DC607E" w:rsidP="00DC607E">
            <w:pPr>
              <w:pStyle w:val="Einzug1"/>
              <w:rPr>
                <w:lang w:val="en-GB"/>
              </w:rPr>
            </w:pPr>
            <w:r w:rsidRPr="00DC1662">
              <w:rPr>
                <w:lang w:val="en-GB"/>
              </w:rPr>
              <w:t>48.</w:t>
            </w:r>
            <w:r w:rsidRPr="00DC1662">
              <w:rPr>
                <w:lang w:val="en-GB"/>
              </w:rPr>
              <w:tab/>
              <w:t xml:space="preserve">The Advisory Board is quorate if more than half of its members are present. Resolutions by the Advisory Board must be carried by </w:t>
            </w:r>
            <w:proofErr w:type="gramStart"/>
            <w:r w:rsidRPr="00DC1662">
              <w:rPr>
                <w:lang w:val="en-GB"/>
              </w:rPr>
              <w:t>the majority of</w:t>
            </w:r>
            <w:proofErr w:type="gramEnd"/>
            <w:r w:rsidRPr="00DC1662">
              <w:rPr>
                <w:lang w:val="en-GB"/>
              </w:rPr>
              <w:t xml:space="preserve"> the members present. </w:t>
            </w:r>
            <w:r w:rsidRPr="00DC1662">
              <w:rPr>
                <w:rStyle w:val="AuswahltextZchn"/>
                <w:lang w:val="en-GB"/>
              </w:rPr>
              <w:t>[</w:t>
            </w:r>
            <w:r w:rsidRPr="00DC1662">
              <w:rPr>
                <w:rStyle w:val="AuswahltextZchn"/>
                <w:highlight w:val="yellow"/>
                <w:lang w:val="en-GB"/>
              </w:rPr>
              <w:t>In the event of a tie, the Chairman will have the casting vote/a new meeting will be convened/the matter will be passed back to the Company Meeting.</w:t>
            </w:r>
            <w:r w:rsidRPr="00DC1662">
              <w:rPr>
                <w:rStyle w:val="AuswahltextZchn"/>
                <w:lang w:val="en-GB"/>
              </w:rPr>
              <w:t>]</w:t>
            </w:r>
          </w:p>
          <w:p w14:paraId="58222569" w14:textId="77777777" w:rsidR="00DC607E" w:rsidRPr="00DC1662" w:rsidRDefault="00DC607E" w:rsidP="00DC607E">
            <w:pPr>
              <w:pStyle w:val="Einzug1"/>
              <w:rPr>
                <w:lang w:val="en-GB"/>
              </w:rPr>
            </w:pPr>
          </w:p>
        </w:tc>
      </w:tr>
      <w:tr w:rsidR="00DC607E" w:rsidRPr="00392E8F" w14:paraId="57324C54" w14:textId="77777777" w:rsidTr="00DC607E">
        <w:tc>
          <w:tcPr>
            <w:tcW w:w="9826" w:type="dxa"/>
          </w:tcPr>
          <w:p w14:paraId="37795035" w14:textId="77777777" w:rsidR="00DC607E" w:rsidRPr="00DC1662" w:rsidRDefault="00DC607E" w:rsidP="00DC607E">
            <w:pPr>
              <w:pStyle w:val="Einzug1"/>
              <w:rPr>
                <w:lang w:val="en-GB"/>
              </w:rPr>
            </w:pPr>
            <w:r w:rsidRPr="00DC1662">
              <w:rPr>
                <w:lang w:val="en-GB"/>
              </w:rPr>
              <w:t>49.</w:t>
            </w:r>
            <w:r w:rsidRPr="00DC1662">
              <w:rPr>
                <w:lang w:val="en-GB"/>
              </w:rPr>
              <w:tab/>
              <w:t>The members of the Advisory Board are obliged to maintain confidentiality, even after their period in office expires. They must disclose all current and potential conflicts of interest; where appropriate, they must abstain and may not participate in consultations.</w:t>
            </w:r>
          </w:p>
          <w:p w14:paraId="4406E2A9" w14:textId="77777777" w:rsidR="00DC607E" w:rsidRPr="00DC1662" w:rsidRDefault="00DC607E" w:rsidP="00DC607E">
            <w:pPr>
              <w:pStyle w:val="Einzug1"/>
              <w:rPr>
                <w:lang w:val="en-GB"/>
              </w:rPr>
            </w:pPr>
          </w:p>
        </w:tc>
      </w:tr>
      <w:tr w:rsidR="00DC607E" w:rsidRPr="00392E8F" w14:paraId="6529BD30" w14:textId="77777777" w:rsidTr="00DC607E">
        <w:tc>
          <w:tcPr>
            <w:tcW w:w="9826" w:type="dxa"/>
          </w:tcPr>
          <w:p w14:paraId="3FA711AD" w14:textId="1855C7D3" w:rsidR="00DC607E" w:rsidRPr="00DC1662" w:rsidRDefault="00DC607E" w:rsidP="00DC607E">
            <w:pPr>
              <w:pStyle w:val="Einzug1"/>
              <w:rPr>
                <w:lang w:val="en-GB"/>
              </w:rPr>
            </w:pPr>
            <w:r w:rsidRPr="00DC1662">
              <w:rPr>
                <w:lang w:val="en-GB"/>
              </w:rPr>
              <w:t>50.</w:t>
            </w:r>
            <w:r w:rsidRPr="00DC1662">
              <w:rPr>
                <w:lang w:val="en-GB"/>
              </w:rPr>
              <w:tab/>
              <w:t>The Company will remunerate the members of the Advisory Board appropriately for the expenses relating to their office</w:t>
            </w:r>
            <w:r w:rsidR="00033483">
              <w:rPr>
                <w:lang w:val="en-GB"/>
              </w:rPr>
              <w:t xml:space="preserve"> </w:t>
            </w:r>
            <w:r w:rsidRPr="00DC1662">
              <w:rPr>
                <w:rStyle w:val="AuswahltextZchn"/>
                <w:highlight w:val="yellow"/>
                <w:lang w:val="en-GB"/>
              </w:rPr>
              <w:t>[; there will be no additional remuneration over and above this for their activities</w:t>
            </w:r>
            <w:r w:rsidRPr="00DC1662">
              <w:rPr>
                <w:rStyle w:val="AuswahltextZchn"/>
                <w:lang w:val="en-GB"/>
              </w:rPr>
              <w:t>]</w:t>
            </w:r>
            <w:r w:rsidRPr="00DC1662">
              <w:rPr>
                <w:lang w:val="en-GB"/>
              </w:rPr>
              <w:t>.</w:t>
            </w:r>
          </w:p>
          <w:p w14:paraId="075DE78D" w14:textId="77777777" w:rsidR="00DC607E" w:rsidRPr="00DC1662" w:rsidRDefault="00DC607E" w:rsidP="00DC607E">
            <w:pPr>
              <w:rPr>
                <w:lang w:val="en-GB"/>
              </w:rPr>
            </w:pPr>
          </w:p>
          <w:p w14:paraId="3888CD90" w14:textId="77777777" w:rsidR="00DC607E" w:rsidRPr="00DC1662" w:rsidRDefault="00DC607E" w:rsidP="00DC607E">
            <w:pPr>
              <w:rPr>
                <w:lang w:val="en-GB"/>
              </w:rPr>
            </w:pPr>
          </w:p>
          <w:p w14:paraId="7342CFC5" w14:textId="77777777" w:rsidR="00DC607E" w:rsidRPr="00DC1662" w:rsidRDefault="00DC607E" w:rsidP="00DC607E">
            <w:pPr>
              <w:rPr>
                <w:lang w:val="en-GB"/>
              </w:rPr>
            </w:pPr>
          </w:p>
        </w:tc>
      </w:tr>
      <w:tr w:rsidR="00DC607E" w:rsidRPr="00DC1662" w14:paraId="0DDA0F32" w14:textId="77777777" w:rsidTr="00DC607E">
        <w:tc>
          <w:tcPr>
            <w:tcW w:w="9826" w:type="dxa"/>
          </w:tcPr>
          <w:p w14:paraId="0D4BC7C3" w14:textId="77777777" w:rsidR="00DC607E" w:rsidRPr="006116A5" w:rsidRDefault="00DC607E" w:rsidP="00DC607E">
            <w:pPr>
              <w:pStyle w:val="berschrift2"/>
            </w:pPr>
            <w:bookmarkStart w:id="29" w:name="_Toc94775768"/>
            <w:r w:rsidRPr="006116A5">
              <w:t>VI</w:t>
            </w:r>
            <w:r w:rsidRPr="006116A5">
              <w:tab/>
              <w:t>General Partnership AG</w:t>
            </w:r>
            <w:bookmarkEnd w:id="29"/>
          </w:p>
          <w:p w14:paraId="2F3B37D7" w14:textId="77777777" w:rsidR="00DC607E" w:rsidRPr="00DC1662" w:rsidRDefault="00DC607E" w:rsidP="00DC607E">
            <w:pPr>
              <w:rPr>
                <w:lang w:val="en-GB"/>
              </w:rPr>
            </w:pPr>
          </w:p>
        </w:tc>
      </w:tr>
      <w:tr w:rsidR="00DC607E" w:rsidRPr="00DC1662" w14:paraId="5BF3F269" w14:textId="77777777" w:rsidTr="00DC607E">
        <w:tc>
          <w:tcPr>
            <w:tcW w:w="9826" w:type="dxa"/>
          </w:tcPr>
          <w:p w14:paraId="0185ADB6" w14:textId="77777777" w:rsidR="00DC607E" w:rsidRPr="00DC1662" w:rsidRDefault="00DC607E" w:rsidP="00DC607E">
            <w:pPr>
              <w:pStyle w:val="berschrift3"/>
              <w:rPr>
                <w:lang w:val="en-GB"/>
              </w:rPr>
            </w:pPr>
            <w:bookmarkStart w:id="30" w:name="_Toc94775769"/>
            <w:r w:rsidRPr="00DC1662">
              <w:rPr>
                <w:lang w:val="en-GB"/>
              </w:rPr>
              <w:t>A</w:t>
            </w:r>
            <w:r w:rsidRPr="00DC1662">
              <w:rPr>
                <w:lang w:val="en-GB"/>
              </w:rPr>
              <w:tab/>
              <w:t>Management and representation</w:t>
            </w:r>
            <w:bookmarkEnd w:id="30"/>
          </w:p>
          <w:p w14:paraId="0065C99B" w14:textId="77777777" w:rsidR="00DC607E" w:rsidRPr="00DC1662" w:rsidRDefault="00DC607E" w:rsidP="00DC607E">
            <w:pPr>
              <w:rPr>
                <w:lang w:val="en-GB"/>
              </w:rPr>
            </w:pPr>
          </w:p>
        </w:tc>
      </w:tr>
      <w:tr w:rsidR="00DC607E" w:rsidRPr="00392E8F" w14:paraId="4B002174" w14:textId="77777777" w:rsidTr="00DC607E">
        <w:tc>
          <w:tcPr>
            <w:tcW w:w="9826" w:type="dxa"/>
          </w:tcPr>
          <w:p w14:paraId="38A786D7" w14:textId="1B5971F5" w:rsidR="00DC607E" w:rsidRPr="00DC1662" w:rsidRDefault="00DC607E" w:rsidP="00DC607E">
            <w:pPr>
              <w:pStyle w:val="Einzug1"/>
              <w:rPr>
                <w:lang w:val="en-GB"/>
              </w:rPr>
            </w:pPr>
            <w:r w:rsidRPr="00DC1662">
              <w:rPr>
                <w:lang w:val="en-GB"/>
              </w:rPr>
              <w:t>51.</w:t>
            </w:r>
            <w:r w:rsidRPr="00DC1662">
              <w:rPr>
                <w:lang w:val="en-GB"/>
              </w:rPr>
              <w:tab/>
              <w:t>Management is transferred to General Partnership AG as general partner in accordance with the CISA and CO. General Partnership AG alone is responsible for management</w:t>
            </w:r>
            <w:r>
              <w:rPr>
                <w:lang w:val="en-GB"/>
              </w:rPr>
              <w:t>, although it may delegate certain tasks to third parties pursuant to point 65 below</w:t>
            </w:r>
            <w:r w:rsidRPr="00DC1662">
              <w:rPr>
                <w:lang w:val="en-GB"/>
              </w:rPr>
              <w:t>. General Partnership AG signs on behalf of the Company in accordance with its regulations on authorized signatories.</w:t>
            </w:r>
            <w:r w:rsidRPr="00DC1662">
              <w:rPr>
                <w:rStyle w:val="Funotenzeichen"/>
                <w:lang w:val="en-GB"/>
              </w:rPr>
              <w:footnoteReference w:id="26"/>
            </w:r>
          </w:p>
          <w:p w14:paraId="0DECA845" w14:textId="77777777" w:rsidR="00DC607E" w:rsidRPr="00DC1662" w:rsidRDefault="00DC607E" w:rsidP="00DC607E">
            <w:pPr>
              <w:pStyle w:val="Einzug1"/>
              <w:rPr>
                <w:lang w:val="en-GB"/>
              </w:rPr>
            </w:pPr>
          </w:p>
        </w:tc>
      </w:tr>
      <w:tr w:rsidR="00DC607E" w:rsidRPr="00392E8F" w14:paraId="388D88AB" w14:textId="77777777" w:rsidTr="00DC607E">
        <w:tc>
          <w:tcPr>
            <w:tcW w:w="9826" w:type="dxa"/>
          </w:tcPr>
          <w:p w14:paraId="5F10366E" w14:textId="77777777" w:rsidR="00DC607E" w:rsidRDefault="00DC607E" w:rsidP="00DC607E">
            <w:pPr>
              <w:pStyle w:val="Einzug1"/>
              <w:rPr>
                <w:lang w:val="en-GB"/>
              </w:rPr>
            </w:pPr>
            <w:r w:rsidRPr="00DC1662">
              <w:rPr>
                <w:lang w:val="en-GB"/>
              </w:rPr>
              <w:t>52.</w:t>
            </w:r>
            <w:r w:rsidRPr="00DC1662">
              <w:rPr>
                <w:lang w:val="en-GB"/>
              </w:rPr>
              <w:tab/>
              <w:t xml:space="preserve">General Partnership AG is responsible for the operational business of the Company within the framework of this Agreement. It evaluates potential portfolio companies, </w:t>
            </w:r>
            <w:proofErr w:type="gramStart"/>
            <w:r w:rsidRPr="00DC1662">
              <w:rPr>
                <w:lang w:val="en-GB"/>
              </w:rPr>
              <w:t>structures</w:t>
            </w:r>
            <w:proofErr w:type="gramEnd"/>
            <w:r w:rsidRPr="00DC1662">
              <w:rPr>
                <w:lang w:val="en-GB"/>
              </w:rPr>
              <w:t xml:space="preserve"> and decides on the investment of the Company in the said. It constantly monitors the portfolio companies, specifically </w:t>
            </w:r>
            <w:proofErr w:type="gramStart"/>
            <w:r w:rsidRPr="00DC1662">
              <w:rPr>
                <w:lang w:val="en-GB"/>
              </w:rPr>
              <w:t>with regard to</w:t>
            </w:r>
            <w:proofErr w:type="gramEnd"/>
            <w:r w:rsidRPr="00DC1662">
              <w:rPr>
                <w:lang w:val="en-GB"/>
              </w:rPr>
              <w:t xml:space="preserve"> their achievement of set parameters (milestones). It is entitled to intervene in the management of the portfolio companies at its own discretion and, among other things, to take up a position on the Board of Directors of the companies in question.</w:t>
            </w:r>
          </w:p>
          <w:p w14:paraId="0C050B42" w14:textId="77777777" w:rsidR="00DC607E" w:rsidRPr="006116A5" w:rsidRDefault="00DC607E" w:rsidP="00DC607E">
            <w:pPr>
              <w:rPr>
                <w:lang w:val="en-GB"/>
              </w:rPr>
            </w:pPr>
          </w:p>
        </w:tc>
      </w:tr>
      <w:tr w:rsidR="00DC607E" w:rsidRPr="00392E8F" w14:paraId="213E268F" w14:textId="77777777" w:rsidTr="00DC607E">
        <w:tc>
          <w:tcPr>
            <w:tcW w:w="9826" w:type="dxa"/>
          </w:tcPr>
          <w:p w14:paraId="55D55648" w14:textId="77777777" w:rsidR="00DC607E" w:rsidRDefault="00DC607E" w:rsidP="002C20C2">
            <w:pPr>
              <w:pStyle w:val="Einzug1"/>
              <w:rPr>
                <w:lang w:val="en-GB"/>
              </w:rPr>
            </w:pPr>
            <w:r w:rsidRPr="00DC1662">
              <w:rPr>
                <w:lang w:val="en-GB"/>
              </w:rPr>
              <w:t>53.</w:t>
            </w:r>
            <w:r w:rsidRPr="00DC1662">
              <w:rPr>
                <w:lang w:val="en-GB"/>
              </w:rPr>
              <w:tab/>
              <w:t xml:space="preserve">General Partnership AG decides on the calling of Additional Capital and its repayment. Subject to the exceptions set down in this </w:t>
            </w:r>
            <w:r w:rsidR="008705A6">
              <w:rPr>
                <w:lang w:val="en-GB"/>
              </w:rPr>
              <w:t>A</w:t>
            </w:r>
            <w:r w:rsidR="008705A6" w:rsidRPr="003C28EC">
              <w:rPr>
                <w:lang w:val="en-GB"/>
              </w:rPr>
              <w:t>greement</w:t>
            </w:r>
            <w:r w:rsidR="00482D06">
              <w:rPr>
                <w:rStyle w:val="Funotenzeichen"/>
              </w:rPr>
              <w:footnoteReference w:id="27"/>
            </w:r>
            <w:r w:rsidRPr="00DC1662">
              <w:rPr>
                <w:lang w:val="en-GB"/>
              </w:rPr>
              <w:t>, the calling of Additional Capital is permitted only in the Investment Phase.</w:t>
            </w:r>
          </w:p>
          <w:p w14:paraId="07033613" w14:textId="7AC79613" w:rsidR="00302D78" w:rsidRPr="00302D78" w:rsidRDefault="00302D78" w:rsidP="00302D78">
            <w:pPr>
              <w:rPr>
                <w:lang w:val="en-GB"/>
              </w:rPr>
            </w:pPr>
          </w:p>
        </w:tc>
      </w:tr>
      <w:tr w:rsidR="00DC607E" w:rsidRPr="00392E8F" w14:paraId="5F3EDD27" w14:textId="77777777" w:rsidTr="00DC607E">
        <w:tc>
          <w:tcPr>
            <w:tcW w:w="9826" w:type="dxa"/>
          </w:tcPr>
          <w:p w14:paraId="685A0381" w14:textId="77777777" w:rsidR="00DC607E" w:rsidRPr="00DC1662" w:rsidRDefault="00DC607E" w:rsidP="00480476">
            <w:pPr>
              <w:pStyle w:val="Einzug1"/>
              <w:rPr>
                <w:lang w:val="en-GB"/>
              </w:rPr>
            </w:pPr>
            <w:r w:rsidRPr="00DC1662">
              <w:rPr>
                <w:lang w:val="en-GB"/>
              </w:rPr>
              <w:t>54.</w:t>
            </w:r>
            <w:r w:rsidRPr="00DC1662">
              <w:rPr>
                <w:lang w:val="en-GB"/>
              </w:rPr>
              <w:tab/>
              <w:t>General Partnership AG may, in principle, invest the capital of the Company only once. Liquidity that is not required and the proceeds from the sale of portfolio companies are repaid to the Limited Partners on an ongoing basis, subject to the provision of an appropriate level of liquidity for the Company and the exceptions set down in this Agreement.</w:t>
            </w:r>
          </w:p>
          <w:p w14:paraId="6045579C" w14:textId="77777777" w:rsidR="00DC607E" w:rsidRPr="00DC1662" w:rsidRDefault="00DC607E" w:rsidP="00DC607E">
            <w:pPr>
              <w:rPr>
                <w:lang w:val="en-GB"/>
              </w:rPr>
            </w:pPr>
          </w:p>
        </w:tc>
      </w:tr>
      <w:tr w:rsidR="00DC607E" w:rsidRPr="00392E8F" w14:paraId="3896B3D7" w14:textId="77777777" w:rsidTr="00DC607E">
        <w:tc>
          <w:tcPr>
            <w:tcW w:w="9826" w:type="dxa"/>
          </w:tcPr>
          <w:p w14:paraId="09B70713" w14:textId="77777777" w:rsidR="00DC607E" w:rsidRPr="00DC1662" w:rsidRDefault="00DC607E" w:rsidP="00DC607E">
            <w:pPr>
              <w:pStyle w:val="Einzug1"/>
              <w:rPr>
                <w:lang w:val="en-GB"/>
              </w:rPr>
            </w:pPr>
            <w:r w:rsidRPr="00DC1662">
              <w:rPr>
                <w:lang w:val="en-GB"/>
              </w:rPr>
              <w:lastRenderedPageBreak/>
              <w:t>55.</w:t>
            </w:r>
            <w:r w:rsidRPr="00DC1662">
              <w:rPr>
                <w:lang w:val="en-GB"/>
              </w:rPr>
              <w:tab/>
              <w:t xml:space="preserve">General Partnership AG must observe strict </w:t>
            </w:r>
            <w:proofErr w:type="gramStart"/>
            <w:r w:rsidRPr="00DC1662">
              <w:rPr>
                <w:lang w:val="en-GB"/>
              </w:rPr>
              <w:t>confidentiality, and</w:t>
            </w:r>
            <w:proofErr w:type="gramEnd"/>
            <w:r w:rsidRPr="00DC1662">
              <w:rPr>
                <w:lang w:val="en-GB"/>
              </w:rPr>
              <w:t xml:space="preserve"> must also impose this obligation on its executive and governing bodies, employees and advisors.</w:t>
            </w:r>
          </w:p>
          <w:p w14:paraId="4D971894" w14:textId="77777777" w:rsidR="00DC607E" w:rsidRPr="00DC1662" w:rsidRDefault="00DC607E" w:rsidP="00DC607E">
            <w:pPr>
              <w:rPr>
                <w:lang w:val="en-GB"/>
              </w:rPr>
            </w:pPr>
          </w:p>
        </w:tc>
      </w:tr>
      <w:tr w:rsidR="00DC607E" w:rsidRPr="00392E8F" w14:paraId="61C3E1CB" w14:textId="77777777" w:rsidTr="00DC607E">
        <w:tc>
          <w:tcPr>
            <w:tcW w:w="9826" w:type="dxa"/>
          </w:tcPr>
          <w:p w14:paraId="087E234A" w14:textId="77777777" w:rsidR="00DC607E" w:rsidRPr="00DC1662" w:rsidRDefault="00DC607E" w:rsidP="00DC607E">
            <w:pPr>
              <w:pStyle w:val="Einzug1"/>
              <w:rPr>
                <w:lang w:val="en-GB"/>
              </w:rPr>
            </w:pPr>
            <w:r w:rsidRPr="00DC1662">
              <w:rPr>
                <w:lang w:val="en-GB"/>
              </w:rPr>
              <w:t>56.</w:t>
            </w:r>
            <w:r w:rsidRPr="00DC1662">
              <w:rPr>
                <w:lang w:val="en-GB"/>
              </w:rPr>
              <w:tab/>
              <w:t>General Partnership AG is responsible for keeping the Company’s books of account and providing regular reports to the Limited Partners. It must keep and update the register of Limited Partners and the capital accounts of the Limited Partners. It appoints the Custodian and the Paying Agent. In accordance with point 33 et seqq., it decides at its own discretion on any transfer of Participations (including commitments for Additional Capital) to third parties.</w:t>
            </w:r>
          </w:p>
          <w:p w14:paraId="6A1C7BBD" w14:textId="77777777" w:rsidR="00DC607E" w:rsidRPr="00DC1662" w:rsidRDefault="00DC607E" w:rsidP="00DC607E">
            <w:pPr>
              <w:rPr>
                <w:lang w:val="en-GB"/>
              </w:rPr>
            </w:pPr>
          </w:p>
        </w:tc>
      </w:tr>
      <w:tr w:rsidR="00DC607E" w:rsidRPr="00392E8F" w14:paraId="4206D622" w14:textId="77777777" w:rsidTr="00DC607E">
        <w:tc>
          <w:tcPr>
            <w:tcW w:w="9826" w:type="dxa"/>
          </w:tcPr>
          <w:p w14:paraId="32BA044F" w14:textId="06D6CE37" w:rsidR="00DC607E" w:rsidRPr="00DC1662" w:rsidRDefault="00DC607E" w:rsidP="00DC607E">
            <w:pPr>
              <w:pStyle w:val="Einzug1"/>
              <w:rPr>
                <w:lang w:val="en-GB"/>
              </w:rPr>
            </w:pPr>
            <w:r w:rsidRPr="00DC1662">
              <w:rPr>
                <w:lang w:val="en-GB"/>
              </w:rPr>
              <w:t>57.</w:t>
            </w:r>
            <w:r w:rsidRPr="00DC1662">
              <w:rPr>
                <w:lang w:val="en-GB"/>
              </w:rPr>
              <w:tab/>
              <w:t xml:space="preserve">General Partnership AG may only be the general partner in this </w:t>
            </w:r>
            <w:r w:rsidRPr="005F3956">
              <w:rPr>
                <w:lang w:val="en-GB"/>
              </w:rPr>
              <w:t>Company</w:t>
            </w:r>
            <w:r w:rsidR="005F3956">
              <w:rPr>
                <w:rStyle w:val="Funotenzeichen"/>
              </w:rPr>
              <w:footnoteReference w:id="28"/>
            </w:r>
            <w:r w:rsidRPr="00DC1662">
              <w:rPr>
                <w:lang w:val="en-GB"/>
              </w:rPr>
              <w:t xml:space="preserve">. It may conduct other business transactions for its own account and for the account of third parties or participate in other companies if such actions are disclosed and the interests of the Company are not impaired, or if the Company Meeting </w:t>
            </w:r>
            <w:r w:rsidRPr="00DC1662">
              <w:rPr>
                <w:rStyle w:val="AuswahltextZchn"/>
                <w:lang w:val="en-GB"/>
              </w:rPr>
              <w:t>[</w:t>
            </w:r>
            <w:r w:rsidRPr="00DC1662">
              <w:rPr>
                <w:rStyle w:val="AuswahltextZchn"/>
                <w:highlight w:val="yellow"/>
                <w:lang w:val="en-GB"/>
              </w:rPr>
              <w:t>or Advisory Board</w:t>
            </w:r>
            <w:r w:rsidRPr="00DC1662">
              <w:rPr>
                <w:rStyle w:val="AuswahltextZchn"/>
                <w:lang w:val="en-GB"/>
              </w:rPr>
              <w:t>]</w:t>
            </w:r>
            <w:r w:rsidRPr="00DC1662">
              <w:rPr>
                <w:lang w:val="en-GB"/>
              </w:rPr>
              <w:t xml:space="preserve"> has explicitly approved the business transaction in question (point 39 let. c).</w:t>
            </w:r>
          </w:p>
          <w:p w14:paraId="25442331" w14:textId="77777777" w:rsidR="00DC607E" w:rsidRPr="00DC1662" w:rsidRDefault="00DC607E" w:rsidP="00DC607E">
            <w:pPr>
              <w:pStyle w:val="Einzug1"/>
              <w:rPr>
                <w:lang w:val="en-GB"/>
              </w:rPr>
            </w:pPr>
          </w:p>
        </w:tc>
      </w:tr>
      <w:tr w:rsidR="00DC607E" w:rsidRPr="00392E8F" w14:paraId="469A84B8" w14:textId="77777777" w:rsidTr="00DC607E">
        <w:tc>
          <w:tcPr>
            <w:tcW w:w="9826" w:type="dxa"/>
          </w:tcPr>
          <w:p w14:paraId="1B51AD32" w14:textId="77777777" w:rsidR="00DC607E" w:rsidRPr="00DC1662" w:rsidRDefault="00DC607E" w:rsidP="00DC607E">
            <w:pPr>
              <w:pStyle w:val="Einzug1"/>
              <w:rPr>
                <w:lang w:val="en-GB"/>
              </w:rPr>
            </w:pPr>
            <w:r w:rsidRPr="00DC1662">
              <w:rPr>
                <w:lang w:val="en-GB"/>
              </w:rPr>
              <w:t>58.</w:t>
            </w:r>
            <w:r w:rsidRPr="00DC1662">
              <w:rPr>
                <w:lang w:val="en-GB"/>
              </w:rPr>
              <w:tab/>
              <w:t xml:space="preserve">General Partnership AG </w:t>
            </w:r>
            <w:r w:rsidRPr="00DC1662">
              <w:rPr>
                <w:rStyle w:val="AuswahltextZchn"/>
                <w:lang w:val="en-GB"/>
              </w:rPr>
              <w:t>[</w:t>
            </w:r>
            <w:r w:rsidRPr="00DC1662">
              <w:rPr>
                <w:rStyle w:val="AuswahltextZchn"/>
                <w:highlight w:val="yellow"/>
                <w:lang w:val="en-GB"/>
              </w:rPr>
              <w:t>and related parties</w:t>
            </w:r>
            <w:r w:rsidRPr="00DC1662">
              <w:rPr>
                <w:rStyle w:val="AuswahltextZchn"/>
                <w:lang w:val="en-GB"/>
              </w:rPr>
              <w:t>]</w:t>
            </w:r>
            <w:r w:rsidRPr="00DC1662">
              <w:rPr>
                <w:lang w:val="en-GB"/>
              </w:rPr>
              <w:t xml:space="preserve"> may not conduct any business transactions or pursue any other interests that conflict with the interests of the Company or that might lead to such a conflict of interests, except in cases where such transactions are approved by the Company Meeting </w:t>
            </w:r>
            <w:r w:rsidRPr="00DC1662">
              <w:rPr>
                <w:rStyle w:val="AuswahltextZchn"/>
                <w:lang w:val="en-GB"/>
              </w:rPr>
              <w:t>[</w:t>
            </w:r>
            <w:r w:rsidRPr="00DC1662">
              <w:rPr>
                <w:rStyle w:val="AuswahltextZchn"/>
                <w:highlight w:val="yellow"/>
                <w:lang w:val="en-GB"/>
              </w:rPr>
              <w:t>the Advisory Board if applicable</w:t>
            </w:r>
            <w:r w:rsidRPr="00DC1662">
              <w:rPr>
                <w:rStyle w:val="AuswahltextZchn"/>
                <w:lang w:val="en-GB"/>
              </w:rPr>
              <w:t>]</w:t>
            </w:r>
            <w:r w:rsidRPr="00DC1662">
              <w:rPr>
                <w:lang w:val="en-GB"/>
              </w:rPr>
              <w:t>. Any remuneration and benefits (management fees, retrocessions, etc.) it receives in connection with its function for the Company must be passed on to the Company.</w:t>
            </w:r>
          </w:p>
          <w:p w14:paraId="276E1EA6" w14:textId="77777777" w:rsidR="00DC607E" w:rsidRPr="00DC1662" w:rsidRDefault="00DC607E" w:rsidP="00DC607E">
            <w:pPr>
              <w:pStyle w:val="Einzug1"/>
              <w:rPr>
                <w:lang w:val="en-GB"/>
              </w:rPr>
            </w:pPr>
          </w:p>
        </w:tc>
      </w:tr>
      <w:tr w:rsidR="00DC607E" w:rsidRPr="00687778" w14:paraId="07B39A1D" w14:textId="77777777" w:rsidTr="00DC607E">
        <w:tc>
          <w:tcPr>
            <w:tcW w:w="9826" w:type="dxa"/>
          </w:tcPr>
          <w:p w14:paraId="30E26C73" w14:textId="77777777" w:rsidR="00DC607E" w:rsidRPr="00DC1662" w:rsidRDefault="00DC607E" w:rsidP="00DC607E">
            <w:pPr>
              <w:pStyle w:val="Einzug1"/>
              <w:numPr>
                <w:ilvl w:val="0"/>
                <w:numId w:val="7"/>
              </w:numPr>
              <w:ind w:left="709" w:hanging="709"/>
              <w:rPr>
                <w:lang w:val="en-GB"/>
              </w:rPr>
            </w:pPr>
            <w:r w:rsidRPr="00DC1662">
              <w:rPr>
                <w:lang w:val="en-GB"/>
              </w:rPr>
              <w:t xml:space="preserve">General Partnership AG must inform the Company Meeting </w:t>
            </w:r>
            <w:r w:rsidRPr="00DC1662">
              <w:rPr>
                <w:rStyle w:val="AuswahltextZchn"/>
                <w:lang w:val="en-GB"/>
              </w:rPr>
              <w:t>[</w:t>
            </w:r>
            <w:r w:rsidRPr="00DC1662">
              <w:rPr>
                <w:rStyle w:val="AuswahltextZchn"/>
                <w:highlight w:val="yellow"/>
                <w:lang w:val="en-GB"/>
              </w:rPr>
              <w:t>the Advisory Board if applicable</w:t>
            </w:r>
            <w:r w:rsidRPr="00DC1662">
              <w:rPr>
                <w:rStyle w:val="AuswahltextZchn"/>
                <w:lang w:val="en-GB"/>
              </w:rPr>
              <w:t>]</w:t>
            </w:r>
            <w:r w:rsidRPr="00DC1662">
              <w:rPr>
                <w:lang w:val="en-GB"/>
              </w:rPr>
              <w:t xml:space="preserve"> about all business transactions in which it, its executive officers, or related parties of General Partnership AG or its executive officers have a direct or indirect interest that might conflict with the interests of the Company.</w:t>
            </w:r>
            <w:r w:rsidRPr="00DC1662">
              <w:rPr>
                <w:rStyle w:val="Funotenzeichen"/>
                <w:lang w:val="en-GB"/>
              </w:rPr>
              <w:footnoteReference w:id="29"/>
            </w:r>
            <w:r w:rsidRPr="00DC1662">
              <w:rPr>
                <w:lang w:val="en-GB"/>
              </w:rPr>
              <w:t xml:space="preserve"> The Company Meeting </w:t>
            </w:r>
            <w:r w:rsidRPr="00DC1662">
              <w:rPr>
                <w:rStyle w:val="AuswahltextZchn"/>
                <w:lang w:val="en-GB"/>
              </w:rPr>
              <w:t>[</w:t>
            </w:r>
            <w:r w:rsidRPr="00DC1662">
              <w:rPr>
                <w:rStyle w:val="AuswahltextZchn"/>
                <w:highlight w:val="yellow"/>
                <w:lang w:val="en-GB"/>
              </w:rPr>
              <w:t>the Advisory Board if applicable</w:t>
            </w:r>
            <w:r w:rsidRPr="00DC1662">
              <w:rPr>
                <w:rStyle w:val="AuswahltextZchn"/>
                <w:lang w:val="en-GB"/>
              </w:rPr>
              <w:t>]</w:t>
            </w:r>
            <w:r w:rsidRPr="00DC1662">
              <w:rPr>
                <w:lang w:val="en-GB"/>
              </w:rPr>
              <w:t xml:space="preserve"> will then decide on the further action to be taken. The executive officers must be listed in the prospectus.</w:t>
            </w:r>
          </w:p>
          <w:p w14:paraId="796736F0" w14:textId="77777777" w:rsidR="00DC607E" w:rsidRPr="00DC1662" w:rsidRDefault="00DC607E" w:rsidP="00DC607E">
            <w:pPr>
              <w:rPr>
                <w:lang w:val="en-GB"/>
              </w:rPr>
            </w:pPr>
          </w:p>
        </w:tc>
      </w:tr>
      <w:tr w:rsidR="00DC607E" w:rsidRPr="00392E8F" w14:paraId="4725D71C" w14:textId="77777777" w:rsidTr="00DC607E">
        <w:tc>
          <w:tcPr>
            <w:tcW w:w="9826" w:type="dxa"/>
          </w:tcPr>
          <w:p w14:paraId="102C0701" w14:textId="53673BDF" w:rsidR="00DC607E" w:rsidRPr="00DC1662" w:rsidRDefault="00DC607E" w:rsidP="00DC607E">
            <w:pPr>
              <w:pStyle w:val="Einzug1"/>
              <w:rPr>
                <w:lang w:val="en-GB"/>
              </w:rPr>
            </w:pPr>
            <w:r w:rsidRPr="00DC1662">
              <w:rPr>
                <w:lang w:val="en-GB"/>
              </w:rPr>
              <w:t>60.</w:t>
            </w:r>
            <w:r w:rsidRPr="00DC1662">
              <w:rPr>
                <w:lang w:val="en-GB"/>
              </w:rPr>
              <w:tab/>
              <w:t xml:space="preserve">For its activities, General Partnership AG will receive a fixed remuneration of </w:t>
            </w:r>
            <w:r w:rsidRPr="00DC1662">
              <w:rPr>
                <w:color w:val="FF0000"/>
                <w:lang w:val="en-GB"/>
              </w:rPr>
              <w:t>[</w:t>
            </w:r>
            <w:r w:rsidRPr="00DC1662">
              <w:rPr>
                <w:color w:val="FF0000"/>
                <w:highlight w:val="yellow"/>
                <w:lang w:val="en-GB"/>
              </w:rPr>
              <w:t xml:space="preserve">percentage </w:t>
            </w:r>
            <w:proofErr w:type="gramStart"/>
            <w:r w:rsidRPr="00DC1662">
              <w:rPr>
                <w:color w:val="FF0000"/>
                <w:highlight w:val="yellow"/>
                <w:lang w:val="en-GB"/>
              </w:rPr>
              <w:t>rate</w:t>
            </w:r>
            <w:r w:rsidRPr="00DC1662">
              <w:rPr>
                <w:color w:val="FF0000"/>
                <w:lang w:val="en-GB"/>
              </w:rPr>
              <w:t>]</w:t>
            </w:r>
            <w:r w:rsidRPr="00DC1662">
              <w:rPr>
                <w:lang w:val="en-GB"/>
              </w:rPr>
              <w:t>%</w:t>
            </w:r>
            <w:proofErr w:type="gramEnd"/>
            <w:r w:rsidRPr="00DC1662">
              <w:rPr>
                <w:lang w:val="en-GB"/>
              </w:rPr>
              <w:t xml:space="preserve"> p.a. of the amount of the total capital (Limited Partnership Shares and Additional Capital)</w:t>
            </w:r>
            <w:r w:rsidRPr="00DC1662">
              <w:rPr>
                <w:rStyle w:val="AuswahltextZchn"/>
                <w:color w:val="auto"/>
                <w:lang w:val="en-GB"/>
              </w:rPr>
              <w:t>.</w:t>
            </w:r>
            <w:r w:rsidRPr="00DC1662">
              <w:rPr>
                <w:rStyle w:val="Funotenzeichen"/>
                <w:lang w:val="en-GB"/>
              </w:rPr>
              <w:footnoteReference w:id="30"/>
            </w:r>
          </w:p>
          <w:p w14:paraId="04157B3F" w14:textId="77777777" w:rsidR="00DC607E" w:rsidRPr="00DC1662" w:rsidRDefault="00DC607E" w:rsidP="00DC607E">
            <w:pPr>
              <w:rPr>
                <w:lang w:val="en-GB"/>
              </w:rPr>
            </w:pPr>
          </w:p>
        </w:tc>
      </w:tr>
      <w:tr w:rsidR="00DC607E" w:rsidRPr="00DC1662" w14:paraId="0BCA5914" w14:textId="77777777" w:rsidTr="00DC607E">
        <w:tc>
          <w:tcPr>
            <w:tcW w:w="9826" w:type="dxa"/>
          </w:tcPr>
          <w:p w14:paraId="11BA21FE" w14:textId="77777777" w:rsidR="00DC607E" w:rsidRPr="006931CA" w:rsidRDefault="00DC607E" w:rsidP="00DC607E">
            <w:r w:rsidRPr="00DC1662">
              <w:rPr>
                <w:lang w:val="en-GB"/>
              </w:rPr>
              <w:t>61.</w:t>
            </w:r>
            <w:r w:rsidRPr="00DC1662">
              <w:rPr>
                <w:lang w:val="en-GB"/>
              </w:rPr>
              <w:tab/>
            </w:r>
            <w:r w:rsidRPr="00DC1662">
              <w:rPr>
                <w:rStyle w:val="AuswahltextZchn"/>
                <w:lang w:val="en-GB"/>
              </w:rPr>
              <w:t>[</w:t>
            </w:r>
            <w:r w:rsidRPr="00DC1662">
              <w:rPr>
                <w:rStyle w:val="AuswahltextZchn"/>
                <w:highlight w:val="yellow"/>
                <w:lang w:val="en-GB"/>
              </w:rPr>
              <w:t>Share of profits</w:t>
            </w:r>
            <w:r w:rsidRPr="00DC1662">
              <w:rPr>
                <w:rStyle w:val="AuswahltextZchn"/>
                <w:lang w:val="en-GB"/>
              </w:rPr>
              <w:t>]</w:t>
            </w:r>
            <w:r w:rsidRPr="00DC1662">
              <w:rPr>
                <w:rStyle w:val="Funotenzeichen"/>
                <w:lang w:val="en-GB"/>
              </w:rPr>
              <w:footnoteReference w:id="31"/>
            </w:r>
          </w:p>
          <w:p w14:paraId="2CB6D86E" w14:textId="77777777" w:rsidR="00DC607E" w:rsidRDefault="00DC607E" w:rsidP="00DC607E">
            <w:pPr>
              <w:rPr>
                <w:lang w:val="en-GB"/>
              </w:rPr>
            </w:pPr>
          </w:p>
          <w:p w14:paraId="7D99AE8D" w14:textId="77777777" w:rsidR="00DC607E" w:rsidRPr="00DC1662" w:rsidRDefault="00DC607E" w:rsidP="00DC607E">
            <w:pPr>
              <w:rPr>
                <w:lang w:val="en-GB"/>
              </w:rPr>
            </w:pPr>
          </w:p>
        </w:tc>
      </w:tr>
      <w:tr w:rsidR="00DC607E" w:rsidRPr="00DC1662" w14:paraId="071A6716" w14:textId="77777777" w:rsidTr="00DC607E">
        <w:tc>
          <w:tcPr>
            <w:tcW w:w="9826" w:type="dxa"/>
          </w:tcPr>
          <w:p w14:paraId="6CC7FF7F" w14:textId="77777777" w:rsidR="00DC607E" w:rsidRPr="00DC1662" w:rsidRDefault="00DC607E" w:rsidP="00302D78">
            <w:pPr>
              <w:pStyle w:val="berschrift3"/>
              <w:pageBreakBefore/>
              <w:rPr>
                <w:lang w:val="en-GB"/>
              </w:rPr>
            </w:pPr>
            <w:bookmarkStart w:id="31" w:name="_Toc94775770"/>
            <w:r w:rsidRPr="00DC1662">
              <w:rPr>
                <w:lang w:val="en-GB"/>
              </w:rPr>
              <w:lastRenderedPageBreak/>
              <w:t>B</w:t>
            </w:r>
            <w:r w:rsidRPr="00DC1662">
              <w:rPr>
                <w:lang w:val="en-GB"/>
              </w:rPr>
              <w:tab/>
              <w:t>Responsibility and delegation</w:t>
            </w:r>
            <w:bookmarkEnd w:id="31"/>
          </w:p>
          <w:p w14:paraId="4FA1A3EC" w14:textId="77777777" w:rsidR="00DC607E" w:rsidRPr="00DC1662" w:rsidRDefault="00DC607E" w:rsidP="00DC607E">
            <w:pPr>
              <w:rPr>
                <w:lang w:val="en-GB"/>
              </w:rPr>
            </w:pPr>
          </w:p>
        </w:tc>
      </w:tr>
      <w:tr w:rsidR="00DC607E" w:rsidRPr="00392E8F" w14:paraId="5D6DE831" w14:textId="77777777" w:rsidTr="00DC607E">
        <w:tc>
          <w:tcPr>
            <w:tcW w:w="9826" w:type="dxa"/>
          </w:tcPr>
          <w:p w14:paraId="008A642B" w14:textId="77777777" w:rsidR="00DC607E" w:rsidRDefault="00DC607E" w:rsidP="00407312">
            <w:pPr>
              <w:pStyle w:val="Einzug1"/>
              <w:rPr>
                <w:lang w:val="en-GB"/>
              </w:rPr>
            </w:pPr>
            <w:r w:rsidRPr="00DC1662">
              <w:rPr>
                <w:lang w:val="en-GB"/>
              </w:rPr>
              <w:t>62.</w:t>
            </w:r>
            <w:r w:rsidRPr="00DC1662">
              <w:rPr>
                <w:lang w:val="en-GB"/>
              </w:rPr>
              <w:tab/>
              <w:t>General Partnership AG is liable to third parties for the Company’s debts. The liability is unlimited and secondary. General Partnership AG may be sued by the Company’s creditors only if the Company has been dissolved or unsuccessfully sued for collection by other parties, or if the Company itself has become insolvent.</w:t>
            </w:r>
          </w:p>
          <w:p w14:paraId="3863883A" w14:textId="5FACBAE2" w:rsidR="00302D78" w:rsidRPr="00302D78" w:rsidRDefault="00302D78" w:rsidP="00302D78">
            <w:pPr>
              <w:rPr>
                <w:lang w:val="en-GB"/>
              </w:rPr>
            </w:pPr>
          </w:p>
        </w:tc>
      </w:tr>
      <w:tr w:rsidR="00DC607E" w:rsidRPr="00392E8F" w14:paraId="59833527" w14:textId="77777777" w:rsidTr="00DC607E">
        <w:tc>
          <w:tcPr>
            <w:tcW w:w="9826" w:type="dxa"/>
          </w:tcPr>
          <w:p w14:paraId="5C7198CF" w14:textId="77777777" w:rsidR="00DC607E" w:rsidRPr="00DC1662" w:rsidRDefault="00DC607E" w:rsidP="00302D78">
            <w:pPr>
              <w:pStyle w:val="Einzug1"/>
              <w:rPr>
                <w:lang w:val="en-GB"/>
              </w:rPr>
            </w:pPr>
            <w:bookmarkStart w:id="32" w:name="_Ref149877404"/>
            <w:r w:rsidRPr="00DC1662">
              <w:rPr>
                <w:lang w:val="en-GB"/>
              </w:rPr>
              <w:t>63.</w:t>
            </w:r>
            <w:r w:rsidRPr="00DC1662">
              <w:rPr>
                <w:lang w:val="en-GB"/>
              </w:rPr>
              <w:tab/>
              <w:t>General Partnership AG must ensure compliance with this Agreement and any Appendices as well as with the pertinent legislation, specifically the CISA. It must make the required reports to the supervisory authority and provide information requested by the latter.</w:t>
            </w:r>
          </w:p>
          <w:bookmarkEnd w:id="32"/>
          <w:p w14:paraId="0D002474" w14:textId="77777777" w:rsidR="00DC607E" w:rsidRPr="00DC1662" w:rsidRDefault="00DC607E" w:rsidP="00DC607E">
            <w:pPr>
              <w:pStyle w:val="Einzug1"/>
              <w:rPr>
                <w:lang w:val="en-GB"/>
              </w:rPr>
            </w:pPr>
          </w:p>
        </w:tc>
      </w:tr>
      <w:tr w:rsidR="00DC607E" w:rsidRPr="00392E8F" w14:paraId="3F62BAEA" w14:textId="77777777" w:rsidTr="00DC607E">
        <w:tc>
          <w:tcPr>
            <w:tcW w:w="9826" w:type="dxa"/>
          </w:tcPr>
          <w:p w14:paraId="199B1028" w14:textId="77777777" w:rsidR="00DC607E" w:rsidRPr="00DC1662" w:rsidRDefault="00DC607E" w:rsidP="00DC607E">
            <w:pPr>
              <w:pStyle w:val="Einzug1"/>
              <w:rPr>
                <w:lang w:val="en-GB"/>
              </w:rPr>
            </w:pPr>
            <w:r w:rsidRPr="00DC1662">
              <w:rPr>
                <w:lang w:val="en-GB"/>
              </w:rPr>
              <w:t>64.</w:t>
            </w:r>
            <w:r w:rsidRPr="00DC1662">
              <w:rPr>
                <w:lang w:val="en-GB"/>
              </w:rPr>
              <w:tab/>
              <w:t>General Partnership AG may appoint an expert advisory body, the remuneration of which must be made from the fee of General Partnership AG. The said body has a purely advisory function; it has no management or representation powers.</w:t>
            </w:r>
          </w:p>
          <w:p w14:paraId="6CC79317" w14:textId="77777777" w:rsidR="00DC607E" w:rsidRPr="00DC1662" w:rsidRDefault="00DC607E" w:rsidP="00DC607E">
            <w:pPr>
              <w:rPr>
                <w:lang w:val="en-GB"/>
              </w:rPr>
            </w:pPr>
          </w:p>
        </w:tc>
      </w:tr>
      <w:tr w:rsidR="00DC607E" w:rsidRPr="00DC1662" w14:paraId="33B74366" w14:textId="77777777" w:rsidTr="00DC607E">
        <w:tc>
          <w:tcPr>
            <w:tcW w:w="9826" w:type="dxa"/>
          </w:tcPr>
          <w:p w14:paraId="49A969AA" w14:textId="77777777" w:rsidR="00DC607E" w:rsidRPr="00DC1662" w:rsidRDefault="00DC607E" w:rsidP="00DC607E">
            <w:pPr>
              <w:pStyle w:val="Einzug1"/>
              <w:rPr>
                <w:lang w:val="en-GB"/>
              </w:rPr>
            </w:pPr>
            <w:r w:rsidRPr="00DC1662">
              <w:rPr>
                <w:lang w:val="en-GB"/>
              </w:rPr>
              <w:t>65.</w:t>
            </w:r>
            <w:r w:rsidRPr="00DC1662">
              <w:rPr>
                <w:lang w:val="en-GB"/>
              </w:rPr>
              <w:tab/>
              <w:t>General Partnership AG may delegate the following powers to qualified external third parties</w:t>
            </w:r>
            <w:r w:rsidRPr="00DC1662">
              <w:rPr>
                <w:rStyle w:val="Funotenzeichen"/>
                <w:lang w:val="en-GB"/>
              </w:rPr>
              <w:footnoteReference w:id="32"/>
            </w:r>
            <w:r w:rsidRPr="00DC1662">
              <w:rPr>
                <w:lang w:val="en-GB"/>
              </w:rPr>
              <w:t>:</w:t>
            </w:r>
          </w:p>
          <w:p w14:paraId="0347839E" w14:textId="77777777" w:rsidR="00DC607E" w:rsidRPr="00DC1662" w:rsidRDefault="00DC607E" w:rsidP="00DC607E">
            <w:pPr>
              <w:tabs>
                <w:tab w:val="left" w:pos="709"/>
                <w:tab w:val="left" w:pos="992"/>
              </w:tabs>
              <w:ind w:left="993" w:hanging="284"/>
              <w:rPr>
                <w:lang w:val="en-GB"/>
              </w:rPr>
            </w:pPr>
            <w:r w:rsidRPr="00DC1662">
              <w:rPr>
                <w:lang w:val="en-GB"/>
              </w:rPr>
              <w:sym w:font="Wingdings" w:char="F09F"/>
            </w:r>
            <w:r w:rsidRPr="00DC1662">
              <w:rPr>
                <w:lang w:val="en-GB"/>
              </w:rPr>
              <w:tab/>
            </w:r>
            <w:r w:rsidRPr="00DC1662">
              <w:rPr>
                <w:rStyle w:val="AuswahltextZchn"/>
                <w:lang w:val="en-GB"/>
              </w:rPr>
              <w:t>[</w:t>
            </w:r>
            <w:r w:rsidRPr="00DC1662">
              <w:rPr>
                <w:rStyle w:val="AuswahltextZchn"/>
                <w:highlight w:val="yellow"/>
                <w:lang w:val="en-GB"/>
              </w:rPr>
              <w:t>…</w:t>
            </w:r>
            <w:r w:rsidRPr="00DC1662">
              <w:rPr>
                <w:rStyle w:val="AuswahltextZchn"/>
                <w:lang w:val="en-GB"/>
              </w:rPr>
              <w:t>]</w:t>
            </w:r>
          </w:p>
          <w:p w14:paraId="6990E43E" w14:textId="77777777" w:rsidR="00DC607E" w:rsidRPr="00DC1662" w:rsidRDefault="00DC607E" w:rsidP="00DC607E">
            <w:pPr>
              <w:tabs>
                <w:tab w:val="left" w:pos="709"/>
                <w:tab w:val="left" w:pos="992"/>
              </w:tabs>
              <w:ind w:left="993" w:hanging="284"/>
              <w:rPr>
                <w:lang w:val="en-GB"/>
              </w:rPr>
            </w:pPr>
            <w:r w:rsidRPr="00DC1662">
              <w:rPr>
                <w:lang w:val="en-GB"/>
              </w:rPr>
              <w:sym w:font="Wingdings" w:char="F09F"/>
            </w:r>
            <w:r w:rsidRPr="00DC1662">
              <w:rPr>
                <w:lang w:val="en-GB"/>
              </w:rPr>
              <w:tab/>
            </w:r>
            <w:r w:rsidRPr="00DC1662">
              <w:rPr>
                <w:rStyle w:val="AuswahltextZchn"/>
                <w:lang w:val="en-GB"/>
              </w:rPr>
              <w:t>[</w:t>
            </w:r>
            <w:r w:rsidRPr="00DC1662">
              <w:rPr>
                <w:rStyle w:val="AuswahltextZchn"/>
                <w:highlight w:val="yellow"/>
                <w:lang w:val="en-GB"/>
              </w:rPr>
              <w:t>…</w:t>
            </w:r>
            <w:r w:rsidRPr="00DC1662">
              <w:rPr>
                <w:rStyle w:val="AuswahltextZchn"/>
                <w:lang w:val="en-GB"/>
              </w:rPr>
              <w:t>]</w:t>
            </w:r>
            <w:r w:rsidRPr="00DC1662">
              <w:rPr>
                <w:rStyle w:val="Funotenzeichen"/>
                <w:lang w:val="en-GB"/>
              </w:rPr>
              <w:footnoteReference w:id="33"/>
            </w:r>
          </w:p>
          <w:p w14:paraId="7690FFEE" w14:textId="77777777" w:rsidR="00DC607E" w:rsidRPr="00DC1662" w:rsidRDefault="00DC607E" w:rsidP="00DC607E">
            <w:pPr>
              <w:pStyle w:val="Einzug1"/>
              <w:rPr>
                <w:lang w:val="en-GB"/>
              </w:rPr>
            </w:pPr>
          </w:p>
        </w:tc>
      </w:tr>
      <w:tr w:rsidR="00DC607E" w:rsidRPr="00392E8F" w14:paraId="1D2B93F2" w14:textId="77777777" w:rsidTr="00DC607E">
        <w:tc>
          <w:tcPr>
            <w:tcW w:w="9826" w:type="dxa"/>
          </w:tcPr>
          <w:p w14:paraId="18A1764D" w14:textId="77777777" w:rsidR="00DC607E" w:rsidRPr="00DC1662" w:rsidRDefault="00DC607E" w:rsidP="00DC607E">
            <w:pPr>
              <w:pStyle w:val="Einzug1"/>
              <w:rPr>
                <w:lang w:val="en-GB"/>
              </w:rPr>
            </w:pPr>
            <w:r w:rsidRPr="00DC1662">
              <w:rPr>
                <w:lang w:val="en-GB"/>
              </w:rPr>
              <w:t>66.</w:t>
            </w:r>
            <w:r w:rsidRPr="00DC1662">
              <w:rPr>
                <w:lang w:val="en-GB"/>
              </w:rPr>
              <w:tab/>
              <w:t>Management powers may be delegated only to appropriately qualified persons or companies; General Partnership AG must ensure the diligent instruction, monitoring and controlling of such delegated parties.</w:t>
            </w:r>
          </w:p>
          <w:p w14:paraId="05441E13" w14:textId="77777777" w:rsidR="00DC607E" w:rsidRPr="00DC1662" w:rsidRDefault="00DC607E" w:rsidP="00DC607E">
            <w:pPr>
              <w:rPr>
                <w:lang w:val="en-GB"/>
              </w:rPr>
            </w:pPr>
          </w:p>
          <w:p w14:paraId="214277ED" w14:textId="77777777" w:rsidR="00DC607E" w:rsidRPr="00DC1662" w:rsidRDefault="00DC607E" w:rsidP="00DC607E">
            <w:pPr>
              <w:rPr>
                <w:lang w:val="en-GB"/>
              </w:rPr>
            </w:pPr>
          </w:p>
          <w:p w14:paraId="0DFF7B58" w14:textId="77777777" w:rsidR="00DC607E" w:rsidRPr="00DC1662" w:rsidRDefault="00DC607E" w:rsidP="00DC607E">
            <w:pPr>
              <w:pStyle w:val="Einzug1"/>
              <w:rPr>
                <w:lang w:val="en-GB"/>
              </w:rPr>
            </w:pPr>
          </w:p>
        </w:tc>
      </w:tr>
      <w:tr w:rsidR="00DC607E" w:rsidRPr="00392E8F" w14:paraId="405C6BE2" w14:textId="77777777" w:rsidTr="00DC607E">
        <w:tc>
          <w:tcPr>
            <w:tcW w:w="9826" w:type="dxa"/>
          </w:tcPr>
          <w:p w14:paraId="2BD76E80" w14:textId="77777777" w:rsidR="00DC607E" w:rsidRPr="004A2C47" w:rsidRDefault="00DC607E" w:rsidP="00480476">
            <w:pPr>
              <w:pStyle w:val="berschrift2"/>
              <w:keepNext/>
              <w:keepLines/>
              <w:rPr>
                <w:lang w:val="en-US"/>
              </w:rPr>
            </w:pPr>
            <w:bookmarkStart w:id="33" w:name="_Toc94775771"/>
            <w:r w:rsidRPr="004A2C47">
              <w:rPr>
                <w:lang w:val="en-US"/>
              </w:rPr>
              <w:t>VII</w:t>
            </w:r>
            <w:r w:rsidRPr="004A2C47">
              <w:rPr>
                <w:lang w:val="en-US"/>
              </w:rPr>
              <w:tab/>
              <w:t>Accounting, distribution of income, Regulatory Auditor and Financial Auditor</w:t>
            </w:r>
            <w:bookmarkEnd w:id="33"/>
          </w:p>
          <w:p w14:paraId="02B6F833" w14:textId="77777777" w:rsidR="00DC607E" w:rsidRPr="00DC1662" w:rsidRDefault="00DC607E" w:rsidP="00480476">
            <w:pPr>
              <w:keepNext/>
              <w:keepLines/>
              <w:rPr>
                <w:lang w:val="en-GB"/>
              </w:rPr>
            </w:pPr>
          </w:p>
        </w:tc>
      </w:tr>
      <w:tr w:rsidR="00DC607E" w:rsidRPr="00DC1662" w14:paraId="7A5C70C3" w14:textId="77777777" w:rsidTr="00DC607E">
        <w:tc>
          <w:tcPr>
            <w:tcW w:w="9826" w:type="dxa"/>
          </w:tcPr>
          <w:p w14:paraId="34A38F27" w14:textId="77777777" w:rsidR="00DC607E" w:rsidRPr="00DC1662" w:rsidRDefault="00DC607E" w:rsidP="00480476">
            <w:pPr>
              <w:pStyle w:val="berschrift3"/>
              <w:keepNext/>
              <w:keepLines/>
              <w:rPr>
                <w:lang w:val="en-GB"/>
              </w:rPr>
            </w:pPr>
            <w:bookmarkStart w:id="34" w:name="_Toc94775772"/>
            <w:proofErr w:type="gramStart"/>
            <w:r w:rsidRPr="00DC1662">
              <w:rPr>
                <w:lang w:val="en-GB"/>
              </w:rPr>
              <w:t>A</w:t>
            </w:r>
            <w:proofErr w:type="gramEnd"/>
            <w:r w:rsidRPr="00DC1662">
              <w:rPr>
                <w:lang w:val="en-GB"/>
              </w:rPr>
              <w:tab/>
              <w:t>Accounting, valuation and reporting</w:t>
            </w:r>
            <w:bookmarkEnd w:id="34"/>
          </w:p>
          <w:p w14:paraId="01B791AE" w14:textId="77777777" w:rsidR="00DC607E" w:rsidRPr="00DC1662" w:rsidRDefault="00DC607E" w:rsidP="00480476">
            <w:pPr>
              <w:keepNext/>
              <w:keepLines/>
              <w:rPr>
                <w:lang w:val="en-GB"/>
              </w:rPr>
            </w:pPr>
          </w:p>
        </w:tc>
      </w:tr>
      <w:tr w:rsidR="00DC607E" w:rsidRPr="00392E8F" w14:paraId="113F3E6E" w14:textId="77777777" w:rsidTr="00DC607E">
        <w:tc>
          <w:tcPr>
            <w:tcW w:w="9826" w:type="dxa"/>
          </w:tcPr>
          <w:p w14:paraId="475EDDA8" w14:textId="77777777" w:rsidR="00DC607E" w:rsidRPr="00DC1662" w:rsidRDefault="00DC607E" w:rsidP="00DC607E">
            <w:pPr>
              <w:pStyle w:val="Einzug1"/>
              <w:rPr>
                <w:lang w:val="en-GB"/>
              </w:rPr>
            </w:pPr>
            <w:r w:rsidRPr="00DC1662">
              <w:rPr>
                <w:lang w:val="en-GB"/>
              </w:rPr>
              <w:t>67.</w:t>
            </w:r>
            <w:r w:rsidRPr="00DC1662">
              <w:rPr>
                <w:lang w:val="en-GB"/>
              </w:rPr>
              <w:tab/>
              <w:t>General Partnership AG must issue a quarterly report on business performance. The Annual Report must contain the information specified under Art. 89 CISA.</w:t>
            </w:r>
            <w:r w:rsidRPr="00DC1662">
              <w:rPr>
                <w:rStyle w:val="Funotenzeichen"/>
                <w:lang w:val="en-GB"/>
              </w:rPr>
              <w:footnoteReference w:id="34"/>
            </w:r>
          </w:p>
          <w:p w14:paraId="1D6A4755" w14:textId="77777777" w:rsidR="00DC607E" w:rsidRPr="00DC1662" w:rsidRDefault="00DC607E" w:rsidP="00DC607E">
            <w:pPr>
              <w:rPr>
                <w:lang w:val="en-GB"/>
              </w:rPr>
            </w:pPr>
          </w:p>
        </w:tc>
      </w:tr>
      <w:tr w:rsidR="00DC607E" w:rsidRPr="00DC1662" w14:paraId="4A0254B1" w14:textId="77777777" w:rsidTr="00DC607E">
        <w:tc>
          <w:tcPr>
            <w:tcW w:w="9826" w:type="dxa"/>
          </w:tcPr>
          <w:p w14:paraId="424ABE6E" w14:textId="77777777" w:rsidR="00DC607E" w:rsidRPr="00DC1662" w:rsidRDefault="00DC607E" w:rsidP="00DC607E">
            <w:pPr>
              <w:pStyle w:val="Einzug1"/>
              <w:rPr>
                <w:lang w:val="en-GB"/>
              </w:rPr>
            </w:pPr>
            <w:r w:rsidRPr="00DC1662">
              <w:rPr>
                <w:lang w:val="en-GB"/>
              </w:rPr>
              <w:t>68.</w:t>
            </w:r>
            <w:r w:rsidRPr="00DC1662">
              <w:rPr>
                <w:lang w:val="en-GB"/>
              </w:rPr>
              <w:tab/>
              <w:t xml:space="preserve">The financial year of the Company is the </w:t>
            </w:r>
            <w:r w:rsidRPr="00DC1662">
              <w:rPr>
                <w:rStyle w:val="AuswahltextZchn"/>
                <w:lang w:val="en-GB"/>
              </w:rPr>
              <w:t>[</w:t>
            </w:r>
            <w:r w:rsidRPr="00DC1662">
              <w:rPr>
                <w:rStyle w:val="AuswahltextZchn"/>
                <w:highlight w:val="yellow"/>
                <w:lang w:val="en-GB"/>
              </w:rPr>
              <w:t>calendar year</w:t>
            </w:r>
            <w:r w:rsidRPr="00DC1662">
              <w:rPr>
                <w:rStyle w:val="AuswahltextZchn"/>
                <w:lang w:val="en-GB"/>
              </w:rPr>
              <w:t>]</w:t>
            </w:r>
            <w:r w:rsidRPr="00DC1662">
              <w:rPr>
                <w:lang w:val="en-GB"/>
              </w:rPr>
              <w:t xml:space="preserve">. The reference currency is </w:t>
            </w:r>
            <w:r w:rsidRPr="00DC1662">
              <w:rPr>
                <w:rStyle w:val="AuswahltextZchn"/>
                <w:lang w:val="en-GB"/>
              </w:rPr>
              <w:t>[</w:t>
            </w:r>
            <w:r w:rsidRPr="00DC1662">
              <w:rPr>
                <w:rStyle w:val="AuswahltextZchn"/>
                <w:highlight w:val="yellow"/>
                <w:lang w:val="en-GB"/>
              </w:rPr>
              <w:t>…</w:t>
            </w:r>
            <w:r w:rsidRPr="00DC1662">
              <w:rPr>
                <w:rStyle w:val="AuswahltextZchn"/>
                <w:lang w:val="en-GB"/>
              </w:rPr>
              <w:t>]</w:t>
            </w:r>
            <w:r w:rsidRPr="00DC1662">
              <w:rPr>
                <w:lang w:val="en-GB"/>
              </w:rPr>
              <w:t>.</w:t>
            </w:r>
          </w:p>
          <w:p w14:paraId="48784BD7" w14:textId="77777777" w:rsidR="00DC607E" w:rsidRPr="00DC1662" w:rsidRDefault="00DC607E" w:rsidP="00DC607E">
            <w:pPr>
              <w:pStyle w:val="Einzug1"/>
              <w:rPr>
                <w:lang w:val="en-GB"/>
              </w:rPr>
            </w:pPr>
          </w:p>
        </w:tc>
      </w:tr>
      <w:tr w:rsidR="00DC607E" w:rsidRPr="00BA3C61" w14:paraId="4BD38A77" w14:textId="77777777" w:rsidTr="00DC607E">
        <w:tc>
          <w:tcPr>
            <w:tcW w:w="9826" w:type="dxa"/>
          </w:tcPr>
          <w:p w14:paraId="5677DF1E" w14:textId="0F9F7028" w:rsidR="00DC607E" w:rsidRPr="00DC1662" w:rsidRDefault="00DC607E" w:rsidP="00DC607E">
            <w:pPr>
              <w:pStyle w:val="Einzug1"/>
              <w:rPr>
                <w:lang w:val="en-GB"/>
              </w:rPr>
            </w:pPr>
            <w:r w:rsidRPr="00DC1662">
              <w:rPr>
                <w:lang w:val="en-GB"/>
              </w:rPr>
              <w:t>69.</w:t>
            </w:r>
            <w:r w:rsidRPr="00DC1662">
              <w:rPr>
                <w:lang w:val="en-GB"/>
              </w:rPr>
              <w:tab/>
              <w:t xml:space="preserve">General Partnership AG must keep a capital account for each Limited Partner. This account is used to hold the Limited Partnership Shares subscribed by the Limited Partner and the Additional Capital, the deposits paid in respect of the latter and the amounts reimbursed to the Limited Partner in respect of the Additional Capital and the </w:t>
            </w:r>
            <w:r>
              <w:rPr>
                <w:lang w:val="en-GB"/>
              </w:rPr>
              <w:t>L</w:t>
            </w:r>
            <w:r w:rsidRPr="00DC1662">
              <w:rPr>
                <w:lang w:val="en-GB"/>
              </w:rPr>
              <w:t xml:space="preserve">imited </w:t>
            </w:r>
            <w:r>
              <w:rPr>
                <w:lang w:val="en-GB"/>
              </w:rPr>
              <w:t>P</w:t>
            </w:r>
            <w:r w:rsidRPr="00DC1662">
              <w:rPr>
                <w:lang w:val="en-GB"/>
              </w:rPr>
              <w:t xml:space="preserve">artners’ contribution, as well as the proportion of income paid out to them. </w:t>
            </w:r>
            <w:r w:rsidRPr="00DC1662">
              <w:rPr>
                <w:rStyle w:val="AuswahltextZchn"/>
                <w:lang w:val="en-GB"/>
              </w:rPr>
              <w:t>[</w:t>
            </w:r>
            <w:r w:rsidRPr="00DC1662">
              <w:rPr>
                <w:rStyle w:val="AuswahltextZchn"/>
                <w:highlight w:val="yellow"/>
                <w:lang w:val="en-GB"/>
              </w:rPr>
              <w:t>Additional current account, possibly a loss carry-forward account</w:t>
            </w:r>
            <w:r w:rsidRPr="00DC1662">
              <w:rPr>
                <w:rStyle w:val="AuswahltextZchn"/>
                <w:lang w:val="en-GB"/>
              </w:rPr>
              <w:t>]</w:t>
            </w:r>
          </w:p>
          <w:p w14:paraId="4FB7736A" w14:textId="77777777" w:rsidR="00DC607E" w:rsidRPr="00DC1662" w:rsidRDefault="00DC607E" w:rsidP="00DC607E">
            <w:pPr>
              <w:rPr>
                <w:lang w:val="en-GB"/>
              </w:rPr>
            </w:pPr>
          </w:p>
        </w:tc>
      </w:tr>
      <w:tr w:rsidR="00DC607E" w:rsidRPr="00392E8F" w14:paraId="3799179A" w14:textId="77777777" w:rsidTr="00DC607E">
        <w:tc>
          <w:tcPr>
            <w:tcW w:w="9826" w:type="dxa"/>
          </w:tcPr>
          <w:p w14:paraId="2F67AE5E" w14:textId="583186F5" w:rsidR="00407312" w:rsidRPr="00407312" w:rsidRDefault="00DC607E" w:rsidP="00302D78">
            <w:pPr>
              <w:pStyle w:val="Einzug1"/>
              <w:rPr>
                <w:lang w:val="en-GB"/>
              </w:rPr>
            </w:pPr>
            <w:r w:rsidRPr="00DC1662">
              <w:rPr>
                <w:lang w:val="en-GB"/>
              </w:rPr>
              <w:t>70.</w:t>
            </w:r>
            <w:r w:rsidRPr="00DC1662">
              <w:rPr>
                <w:lang w:val="en-GB"/>
              </w:rPr>
              <w:tab/>
              <w:t>The Company must keep separate accounts for capital gains on the one hand and interest and dividends on the other.</w:t>
            </w:r>
          </w:p>
        </w:tc>
      </w:tr>
      <w:tr w:rsidR="00DC607E" w:rsidRPr="00DC1662" w14:paraId="104DBE32" w14:textId="77777777" w:rsidTr="00DC607E">
        <w:tc>
          <w:tcPr>
            <w:tcW w:w="9826" w:type="dxa"/>
          </w:tcPr>
          <w:p w14:paraId="072B456B" w14:textId="77777777" w:rsidR="00DC607E" w:rsidRPr="00DC1662" w:rsidRDefault="00DC607E" w:rsidP="00407312">
            <w:pPr>
              <w:pStyle w:val="Einzug1"/>
              <w:pageBreakBefore/>
              <w:rPr>
                <w:lang w:val="en-GB"/>
              </w:rPr>
            </w:pPr>
            <w:r w:rsidRPr="00DC1662">
              <w:rPr>
                <w:lang w:val="en-GB"/>
              </w:rPr>
              <w:lastRenderedPageBreak/>
              <w:t>71.</w:t>
            </w:r>
            <w:r w:rsidRPr="00DC1662">
              <w:rPr>
                <w:lang w:val="en-GB"/>
              </w:rPr>
              <w:tab/>
              <w:t>The valuation of the assets and liabilities, specifically the portfolio companies, will be based on the following principles.</w:t>
            </w:r>
            <w:r w:rsidRPr="00DC1662">
              <w:rPr>
                <w:rStyle w:val="Funotenzeichen"/>
                <w:lang w:val="en-GB"/>
              </w:rPr>
              <w:footnoteReference w:id="35"/>
            </w:r>
          </w:p>
          <w:p w14:paraId="2212BE83" w14:textId="77777777" w:rsidR="00DC607E" w:rsidRPr="00DC1662" w:rsidRDefault="00DC607E" w:rsidP="00DC607E">
            <w:pPr>
              <w:pStyle w:val="Einzug1"/>
              <w:tabs>
                <w:tab w:val="left" w:pos="992"/>
              </w:tabs>
              <w:ind w:left="993" w:hanging="284"/>
              <w:rPr>
                <w:lang w:val="en-GB"/>
              </w:rPr>
            </w:pPr>
            <w:r w:rsidRPr="00DC1662">
              <w:rPr>
                <w:lang w:val="en-GB"/>
              </w:rPr>
              <w:sym w:font="Wingdings" w:char="F09F"/>
            </w:r>
            <w:r w:rsidRPr="00DC1662">
              <w:rPr>
                <w:lang w:val="en-GB"/>
              </w:rPr>
              <w:tab/>
            </w:r>
            <w:r w:rsidRPr="00DC1662">
              <w:rPr>
                <w:rStyle w:val="AuswahltextZchn"/>
                <w:lang w:val="en-GB"/>
              </w:rPr>
              <w:t>[</w:t>
            </w:r>
            <w:r w:rsidRPr="00DC1662">
              <w:rPr>
                <w:rStyle w:val="AuswahltextZchn"/>
                <w:highlight w:val="yellow"/>
                <w:lang w:val="en-GB"/>
              </w:rPr>
              <w:t>…</w:t>
            </w:r>
            <w:r w:rsidRPr="00DC1662">
              <w:rPr>
                <w:rStyle w:val="AuswahltextZchn"/>
                <w:lang w:val="en-GB"/>
              </w:rPr>
              <w:t>]</w:t>
            </w:r>
          </w:p>
          <w:p w14:paraId="44237A9C" w14:textId="77777777" w:rsidR="00DC607E" w:rsidRPr="00DC1662" w:rsidRDefault="00DC607E" w:rsidP="00DC607E">
            <w:pPr>
              <w:pStyle w:val="Einzug1"/>
              <w:tabs>
                <w:tab w:val="left" w:pos="992"/>
              </w:tabs>
              <w:ind w:left="993" w:hanging="284"/>
              <w:rPr>
                <w:lang w:val="en-GB"/>
              </w:rPr>
            </w:pPr>
            <w:r w:rsidRPr="00DC1662">
              <w:rPr>
                <w:lang w:val="en-GB"/>
              </w:rPr>
              <w:sym w:font="Wingdings" w:char="F09F"/>
            </w:r>
            <w:r w:rsidRPr="00DC1662">
              <w:rPr>
                <w:lang w:val="en-GB"/>
              </w:rPr>
              <w:tab/>
            </w:r>
            <w:r w:rsidRPr="00DC1662">
              <w:rPr>
                <w:rStyle w:val="AuswahltextZchn"/>
                <w:lang w:val="en-GB"/>
              </w:rPr>
              <w:t>[</w:t>
            </w:r>
            <w:r w:rsidRPr="00DC1662">
              <w:rPr>
                <w:rStyle w:val="AuswahltextZchn"/>
                <w:highlight w:val="yellow"/>
                <w:lang w:val="en-GB"/>
              </w:rPr>
              <w:t>…</w:t>
            </w:r>
            <w:r w:rsidRPr="00DC1662">
              <w:rPr>
                <w:rStyle w:val="AuswahltextZchn"/>
                <w:lang w:val="en-GB"/>
              </w:rPr>
              <w:t>]</w:t>
            </w:r>
          </w:p>
          <w:p w14:paraId="20239667" w14:textId="77777777" w:rsidR="00DC607E" w:rsidRPr="00DC1662" w:rsidRDefault="00DC607E" w:rsidP="00DC607E">
            <w:pPr>
              <w:pStyle w:val="Einzug1"/>
              <w:rPr>
                <w:lang w:val="en-GB"/>
              </w:rPr>
            </w:pPr>
          </w:p>
        </w:tc>
      </w:tr>
      <w:tr w:rsidR="00DC607E" w:rsidRPr="00DC1662" w14:paraId="5239BDEE" w14:textId="77777777" w:rsidTr="00DC607E">
        <w:tc>
          <w:tcPr>
            <w:tcW w:w="9826" w:type="dxa"/>
          </w:tcPr>
          <w:p w14:paraId="1186304D" w14:textId="77777777" w:rsidR="00DC607E" w:rsidRPr="00DC1662" w:rsidRDefault="00DC607E" w:rsidP="00DC607E">
            <w:pPr>
              <w:pStyle w:val="Einzug1"/>
              <w:rPr>
                <w:lang w:val="en-GB"/>
              </w:rPr>
            </w:pPr>
            <w:r w:rsidRPr="00DC1662">
              <w:rPr>
                <w:lang w:val="en-GB"/>
              </w:rPr>
              <w:t>72.</w:t>
            </w:r>
            <w:r w:rsidRPr="00DC1662">
              <w:rPr>
                <w:lang w:val="en-GB"/>
              </w:rPr>
              <w:tab/>
            </w:r>
            <w:r w:rsidRPr="00DC1662">
              <w:rPr>
                <w:rStyle w:val="AuswahltextZchn"/>
                <w:lang w:val="en-GB"/>
              </w:rPr>
              <w:t>[</w:t>
            </w:r>
            <w:r w:rsidRPr="00DC1662">
              <w:rPr>
                <w:rStyle w:val="AuswahltextZchn"/>
                <w:highlight w:val="yellow"/>
                <w:lang w:val="en-GB"/>
              </w:rPr>
              <w:t>Other accounting principles</w:t>
            </w:r>
            <w:r w:rsidRPr="00DC1662">
              <w:rPr>
                <w:rStyle w:val="AuswahltextZchn"/>
                <w:lang w:val="en-GB"/>
              </w:rPr>
              <w:t>]</w:t>
            </w:r>
            <w:r w:rsidRPr="00DC1662">
              <w:rPr>
                <w:lang w:val="en-GB"/>
              </w:rPr>
              <w:t>.</w:t>
            </w:r>
          </w:p>
          <w:p w14:paraId="63F7ACEC" w14:textId="77777777" w:rsidR="00DC607E" w:rsidRPr="00DC1662" w:rsidRDefault="00DC607E" w:rsidP="00DC607E">
            <w:pPr>
              <w:pStyle w:val="Einzug1"/>
              <w:rPr>
                <w:lang w:val="en-GB"/>
              </w:rPr>
            </w:pPr>
          </w:p>
          <w:p w14:paraId="2FB1C75B" w14:textId="77777777" w:rsidR="00DC607E" w:rsidRPr="00DC1662" w:rsidRDefault="00DC607E" w:rsidP="00DC607E">
            <w:pPr>
              <w:rPr>
                <w:lang w:val="en-GB"/>
              </w:rPr>
            </w:pPr>
          </w:p>
        </w:tc>
      </w:tr>
      <w:tr w:rsidR="00DC607E" w:rsidRPr="00392E8F" w14:paraId="6966281F" w14:textId="77777777" w:rsidTr="00DC607E">
        <w:tc>
          <w:tcPr>
            <w:tcW w:w="9826" w:type="dxa"/>
          </w:tcPr>
          <w:p w14:paraId="0C38456E" w14:textId="77777777" w:rsidR="00DC607E" w:rsidRPr="00DC1662" w:rsidRDefault="00DC607E" w:rsidP="00DC607E">
            <w:pPr>
              <w:pStyle w:val="berschrift3"/>
              <w:rPr>
                <w:lang w:val="en-GB"/>
              </w:rPr>
            </w:pPr>
            <w:bookmarkStart w:id="35" w:name="_Toc94775773"/>
            <w:r w:rsidRPr="00DC1662">
              <w:rPr>
                <w:lang w:val="en-GB"/>
              </w:rPr>
              <w:t>B</w:t>
            </w:r>
            <w:r w:rsidRPr="00DC1662">
              <w:rPr>
                <w:lang w:val="en-GB"/>
              </w:rPr>
              <w:tab/>
              <w:t>Repayment of capital and appropriation of income</w:t>
            </w:r>
            <w:bookmarkEnd w:id="35"/>
          </w:p>
          <w:p w14:paraId="65CC4B00" w14:textId="77777777" w:rsidR="00DC607E" w:rsidRPr="00DC1662" w:rsidRDefault="00DC607E" w:rsidP="00DC607E">
            <w:pPr>
              <w:rPr>
                <w:lang w:val="en-GB"/>
              </w:rPr>
            </w:pPr>
          </w:p>
        </w:tc>
      </w:tr>
      <w:tr w:rsidR="00DC607E" w:rsidRPr="00392E8F" w14:paraId="5698992A" w14:textId="77777777" w:rsidTr="00DC607E">
        <w:tc>
          <w:tcPr>
            <w:tcW w:w="9826" w:type="dxa"/>
          </w:tcPr>
          <w:p w14:paraId="0F1E2766" w14:textId="77777777" w:rsidR="00DC607E" w:rsidRPr="00DC1662" w:rsidRDefault="00DC607E" w:rsidP="00DC607E">
            <w:pPr>
              <w:pStyle w:val="Einzug1"/>
              <w:rPr>
                <w:lang w:val="en-GB"/>
              </w:rPr>
            </w:pPr>
            <w:r w:rsidRPr="00DC1662">
              <w:rPr>
                <w:lang w:val="en-GB"/>
              </w:rPr>
              <w:t>73.</w:t>
            </w:r>
            <w:r w:rsidRPr="00DC1662">
              <w:rPr>
                <w:lang w:val="en-GB"/>
              </w:rPr>
              <w:tab/>
              <w:t>General Partnership AG will decide at its own discretion on the amount and timing of distributions of earnings and capital gains realized during the financial year, provided sufficient liquidity is available and appropriate reserves have been created for the current and foreseeable obligations of the Limited Partnership (including management costs and any financing commitments). Provided the provisions of this Agreement are met, the Company may distribute realized earnings and capital gains at any time.</w:t>
            </w:r>
          </w:p>
          <w:p w14:paraId="12DA2A61" w14:textId="77777777" w:rsidR="00DC607E" w:rsidRPr="00DC1662" w:rsidRDefault="00DC607E" w:rsidP="00DC607E">
            <w:pPr>
              <w:pStyle w:val="Einzug1"/>
              <w:rPr>
                <w:lang w:val="en-GB"/>
              </w:rPr>
            </w:pPr>
          </w:p>
        </w:tc>
      </w:tr>
      <w:tr w:rsidR="00DC607E" w:rsidRPr="00392E8F" w14:paraId="3B3644C0" w14:textId="77777777" w:rsidTr="00DC607E">
        <w:tc>
          <w:tcPr>
            <w:tcW w:w="9826" w:type="dxa"/>
          </w:tcPr>
          <w:p w14:paraId="3738B680" w14:textId="77777777" w:rsidR="00DC607E" w:rsidRPr="00DC1662" w:rsidRDefault="00DC607E" w:rsidP="00DC607E">
            <w:pPr>
              <w:pStyle w:val="Einzug1"/>
              <w:rPr>
                <w:lang w:val="en-GB"/>
              </w:rPr>
            </w:pPr>
            <w:r w:rsidRPr="00DC1662">
              <w:rPr>
                <w:lang w:val="en-GB"/>
              </w:rPr>
              <w:t>74.</w:t>
            </w:r>
            <w:r w:rsidRPr="00DC1662">
              <w:rPr>
                <w:lang w:val="en-GB"/>
              </w:rPr>
              <w:tab/>
              <w:t>Subject to any taxes or other sovereign duties (including any withholding tax), all distributions of disposable earnings and capital gains accounted for as described in point 73 will be made in accordance with the following principles (after the liabilities and any debts of the Limited Partnership have been covered)</w:t>
            </w:r>
            <w:r w:rsidRPr="00DC1662">
              <w:rPr>
                <w:rStyle w:val="Funotenzeichen"/>
                <w:lang w:val="en-GB"/>
              </w:rPr>
              <w:footnoteReference w:id="36"/>
            </w:r>
            <w:r w:rsidRPr="00DC1662">
              <w:rPr>
                <w:lang w:val="en-GB"/>
              </w:rPr>
              <w:t>:</w:t>
            </w:r>
          </w:p>
          <w:p w14:paraId="15BE28F7" w14:textId="77777777" w:rsidR="00DC607E" w:rsidRPr="00DC1662" w:rsidRDefault="00DC607E" w:rsidP="00DC607E">
            <w:pPr>
              <w:pStyle w:val="Einzug1"/>
              <w:rPr>
                <w:lang w:val="en-GB"/>
              </w:rPr>
            </w:pPr>
          </w:p>
        </w:tc>
      </w:tr>
      <w:tr w:rsidR="00DC607E" w:rsidRPr="00392E8F" w14:paraId="685C0EA3" w14:textId="77777777" w:rsidTr="00DC607E">
        <w:tc>
          <w:tcPr>
            <w:tcW w:w="9826" w:type="dxa"/>
          </w:tcPr>
          <w:p w14:paraId="2BF85C5B" w14:textId="77777777" w:rsidR="00DC607E" w:rsidRPr="00DC1662" w:rsidRDefault="00DC607E" w:rsidP="00DC607E">
            <w:pPr>
              <w:pStyle w:val="Einzug2"/>
              <w:rPr>
                <w:lang w:val="en-GB"/>
              </w:rPr>
            </w:pPr>
            <w:r w:rsidRPr="00DC1662">
              <w:rPr>
                <w:lang w:val="en-GB"/>
              </w:rPr>
              <w:t>a)</w:t>
            </w:r>
            <w:r w:rsidRPr="00DC1662">
              <w:rPr>
                <w:lang w:val="en-GB"/>
              </w:rPr>
              <w:tab/>
              <w:t xml:space="preserve">firstly, to the Limited Partners in relation to the called Additional Capital, until the latter has been repaid in </w:t>
            </w:r>
            <w:proofErr w:type="gramStart"/>
            <w:r w:rsidRPr="00DC1662">
              <w:rPr>
                <w:lang w:val="en-GB"/>
              </w:rPr>
              <w:t>full;</w:t>
            </w:r>
            <w:proofErr w:type="gramEnd"/>
          </w:p>
          <w:p w14:paraId="71FBEA65" w14:textId="77777777" w:rsidR="00DC607E" w:rsidRPr="00DC1662" w:rsidRDefault="00DC607E" w:rsidP="00DC607E">
            <w:pPr>
              <w:rPr>
                <w:lang w:val="en-GB"/>
              </w:rPr>
            </w:pPr>
          </w:p>
        </w:tc>
      </w:tr>
      <w:tr w:rsidR="00DC607E" w:rsidRPr="00392E8F" w14:paraId="0A8FA3A3" w14:textId="77777777" w:rsidTr="00DC607E">
        <w:tc>
          <w:tcPr>
            <w:tcW w:w="9826" w:type="dxa"/>
          </w:tcPr>
          <w:p w14:paraId="2EAA7D6D" w14:textId="172A9836" w:rsidR="00DC607E" w:rsidRPr="00DC1662" w:rsidRDefault="00DC607E" w:rsidP="00DC607E">
            <w:pPr>
              <w:pStyle w:val="Einzug2"/>
              <w:rPr>
                <w:lang w:val="en-GB"/>
              </w:rPr>
            </w:pPr>
            <w:r w:rsidRPr="00DC1662">
              <w:rPr>
                <w:lang w:val="en-GB"/>
              </w:rPr>
              <w:t>b)</w:t>
            </w:r>
            <w:r w:rsidRPr="00DC1662">
              <w:rPr>
                <w:lang w:val="en-GB"/>
              </w:rPr>
              <w:tab/>
            </w:r>
            <w:r w:rsidRPr="00DC1662">
              <w:rPr>
                <w:rStyle w:val="AuswahltextZchn"/>
                <w:lang w:val="en-GB"/>
              </w:rPr>
              <w:t>[</w:t>
            </w:r>
            <w:r w:rsidRPr="00DC1662">
              <w:rPr>
                <w:rStyle w:val="AuswahltextZchn"/>
                <w:highlight w:val="yellow"/>
                <w:lang w:val="en-GB"/>
              </w:rPr>
              <w:t>secondly, to the Limited Partners in relation to the called Additional Capital, until the distribution of an amount corresponding to [percentage rate]</w:t>
            </w:r>
            <w:r w:rsidR="00392E8F">
              <w:rPr>
                <w:rStyle w:val="AuswahltextZchn"/>
                <w:highlight w:val="yellow"/>
                <w:lang w:val="en-GB"/>
              </w:rPr>
              <w:t xml:space="preserve"> </w:t>
            </w:r>
            <w:r w:rsidRPr="00DC1662">
              <w:rPr>
                <w:rStyle w:val="AuswahltextZchn"/>
                <w:highlight w:val="yellow"/>
                <w:lang w:val="en-GB"/>
              </w:rPr>
              <w:t>% p.a. of the called Additional Capital;</w:t>
            </w:r>
            <w:r w:rsidRPr="00DC1662">
              <w:rPr>
                <w:rStyle w:val="AuswahltextZchn"/>
                <w:lang w:val="en-GB"/>
              </w:rPr>
              <w:t>]</w:t>
            </w:r>
          </w:p>
          <w:p w14:paraId="5D9A7BE3" w14:textId="77777777" w:rsidR="00DC607E" w:rsidRPr="00DC1662" w:rsidRDefault="00DC607E" w:rsidP="00DC607E">
            <w:pPr>
              <w:rPr>
                <w:lang w:val="en-GB"/>
              </w:rPr>
            </w:pPr>
          </w:p>
        </w:tc>
      </w:tr>
      <w:tr w:rsidR="00DC607E" w:rsidRPr="00392E8F" w14:paraId="277F4A8D" w14:textId="77777777" w:rsidTr="00DC607E">
        <w:tc>
          <w:tcPr>
            <w:tcW w:w="9826" w:type="dxa"/>
          </w:tcPr>
          <w:p w14:paraId="43855478" w14:textId="77777777" w:rsidR="00DC607E" w:rsidRPr="00DC1662" w:rsidRDefault="00DC607E" w:rsidP="00DC607E">
            <w:pPr>
              <w:pStyle w:val="Einzug2"/>
              <w:rPr>
                <w:lang w:val="en-GB"/>
              </w:rPr>
            </w:pPr>
            <w:r w:rsidRPr="00DC1662">
              <w:rPr>
                <w:lang w:val="en-GB"/>
              </w:rPr>
              <w:t>c)</w:t>
            </w:r>
            <w:r w:rsidRPr="00DC1662">
              <w:rPr>
                <w:lang w:val="en-GB"/>
              </w:rPr>
              <w:tab/>
              <w:t>thereafter, to the Limited Partners in relation to their Limited Partnership Shares.</w:t>
            </w:r>
          </w:p>
          <w:p w14:paraId="6D065888" w14:textId="77777777" w:rsidR="00DC607E" w:rsidRPr="00DC1662" w:rsidRDefault="00DC607E" w:rsidP="00DC607E">
            <w:pPr>
              <w:rPr>
                <w:lang w:val="en-GB"/>
              </w:rPr>
            </w:pPr>
          </w:p>
        </w:tc>
      </w:tr>
      <w:tr w:rsidR="00DC607E" w:rsidRPr="00392E8F" w14:paraId="1029C24C" w14:textId="77777777" w:rsidTr="00DC607E">
        <w:tc>
          <w:tcPr>
            <w:tcW w:w="9826" w:type="dxa"/>
          </w:tcPr>
          <w:p w14:paraId="595BC17D" w14:textId="77777777" w:rsidR="00DC607E" w:rsidRPr="00DC1662" w:rsidRDefault="00DC607E" w:rsidP="00DC607E">
            <w:pPr>
              <w:pStyle w:val="Einzug1"/>
              <w:rPr>
                <w:lang w:val="en-GB"/>
              </w:rPr>
            </w:pPr>
            <w:r w:rsidRPr="00DC1662">
              <w:rPr>
                <w:lang w:val="en-GB"/>
              </w:rPr>
              <w:t>75.</w:t>
            </w:r>
            <w:r w:rsidRPr="00DC1662">
              <w:rPr>
                <w:lang w:val="en-GB"/>
              </w:rPr>
              <w:tab/>
              <w:t>After the liquidation of the Limited Partnership, the Limited Partners will receive repayment in respect of their Limited Partnership Shares provided these are not used to cover liabilities or the liquidation costs of the Limited Partnership.</w:t>
            </w:r>
          </w:p>
          <w:p w14:paraId="301AB014" w14:textId="77777777" w:rsidR="00DC607E" w:rsidRPr="002C20C2" w:rsidRDefault="00DC607E" w:rsidP="00DC607E">
            <w:pPr>
              <w:rPr>
                <w:sz w:val="20"/>
                <w:szCs w:val="20"/>
                <w:lang w:val="en-GB"/>
              </w:rPr>
            </w:pPr>
          </w:p>
          <w:p w14:paraId="0AE1B6AD" w14:textId="77777777" w:rsidR="00DC607E" w:rsidRPr="00DC1662" w:rsidRDefault="00DC607E" w:rsidP="00DC607E">
            <w:pPr>
              <w:rPr>
                <w:lang w:val="en-GB"/>
              </w:rPr>
            </w:pPr>
          </w:p>
        </w:tc>
      </w:tr>
      <w:tr w:rsidR="00DC607E" w:rsidRPr="00392E8F" w14:paraId="34E465F8" w14:textId="77777777" w:rsidTr="00DC607E">
        <w:tc>
          <w:tcPr>
            <w:tcW w:w="9826" w:type="dxa"/>
          </w:tcPr>
          <w:p w14:paraId="2D0FA0F9" w14:textId="77777777" w:rsidR="00DC607E" w:rsidRPr="004A2C47" w:rsidRDefault="00DC607E" w:rsidP="00DC607E">
            <w:pPr>
              <w:pStyle w:val="berschrift3"/>
              <w:rPr>
                <w:lang w:val="en-US"/>
              </w:rPr>
            </w:pPr>
            <w:bookmarkStart w:id="36" w:name="_Toc94775774"/>
            <w:r w:rsidRPr="004A2C47">
              <w:rPr>
                <w:lang w:val="en-US"/>
              </w:rPr>
              <w:t>C</w:t>
            </w:r>
            <w:r w:rsidRPr="004A2C47">
              <w:rPr>
                <w:lang w:val="en-US"/>
              </w:rPr>
              <w:tab/>
              <w:t>Regulatory Auditor and Financial Auditor</w:t>
            </w:r>
            <w:bookmarkEnd w:id="36"/>
          </w:p>
          <w:p w14:paraId="4B9F2F3F" w14:textId="77777777" w:rsidR="00DC607E" w:rsidRPr="00DC1662" w:rsidRDefault="00DC607E" w:rsidP="00DC607E">
            <w:pPr>
              <w:rPr>
                <w:lang w:val="en-GB"/>
              </w:rPr>
            </w:pPr>
          </w:p>
        </w:tc>
      </w:tr>
      <w:tr w:rsidR="00DC607E" w:rsidRPr="00392E8F" w14:paraId="13F811E9" w14:textId="77777777" w:rsidTr="00DC607E">
        <w:tc>
          <w:tcPr>
            <w:tcW w:w="9826" w:type="dxa"/>
          </w:tcPr>
          <w:p w14:paraId="0DD73424" w14:textId="43BFD656" w:rsidR="00480476" w:rsidRPr="00480476" w:rsidRDefault="00DC607E" w:rsidP="00407312">
            <w:pPr>
              <w:pStyle w:val="Einzug1"/>
              <w:rPr>
                <w:lang w:val="en-GB"/>
              </w:rPr>
            </w:pPr>
            <w:bookmarkStart w:id="37" w:name="_Ref149393658"/>
            <w:r w:rsidRPr="00DC1662">
              <w:rPr>
                <w:lang w:val="en-GB"/>
              </w:rPr>
              <w:t>76.</w:t>
            </w:r>
            <w:r w:rsidRPr="00DC1662">
              <w:rPr>
                <w:lang w:val="en-GB"/>
              </w:rPr>
              <w:tab/>
              <w:t>The Regulatory Auditor is responsible for the regulatory audit in accordance with Art. 126 para. 1 CISA and the Financial Auditor for the financial audit in accordance with Art. 126 para. 5 CISA. The Regulatory Auditor and Financial Auditor are appointed for the first time when the Company is founded. Any dismissal or new appointment will be made by the Company Meeting. The requirements in respect of the Regulatory Auditor and Financial Auditor are set out in Art. 126 CISA. The tasks of the Regulatory Auditor and Financial Auditor are determined by the CISA and the present Agreement. The same company may be appointed to act as both Regulatory Auditor and Financial Auditor provided it meets the requirements for both tasks.</w:t>
            </w:r>
            <w:bookmarkEnd w:id="37"/>
          </w:p>
        </w:tc>
      </w:tr>
      <w:tr w:rsidR="00DC607E" w:rsidRPr="00DC1662" w14:paraId="74536429" w14:textId="77777777" w:rsidTr="00DC607E">
        <w:tc>
          <w:tcPr>
            <w:tcW w:w="9826" w:type="dxa"/>
          </w:tcPr>
          <w:p w14:paraId="2ED3E067" w14:textId="77777777" w:rsidR="00DC607E" w:rsidRPr="009E3DB5" w:rsidRDefault="00DC607E" w:rsidP="00407312">
            <w:pPr>
              <w:pStyle w:val="berschrift2"/>
              <w:pageBreakBefore/>
            </w:pPr>
            <w:bookmarkStart w:id="38" w:name="_Toc94775775"/>
            <w:r w:rsidRPr="009E3DB5">
              <w:lastRenderedPageBreak/>
              <w:t>VIII</w:t>
            </w:r>
            <w:r w:rsidRPr="009E3DB5">
              <w:tab/>
            </w:r>
            <w:proofErr w:type="spellStart"/>
            <w:r w:rsidRPr="009E3DB5">
              <w:t>Miscellaneous</w:t>
            </w:r>
            <w:proofErr w:type="spellEnd"/>
            <w:r w:rsidRPr="009E3DB5">
              <w:t xml:space="preserve"> </w:t>
            </w:r>
            <w:proofErr w:type="spellStart"/>
            <w:r w:rsidRPr="009E3DB5">
              <w:t>provisions</w:t>
            </w:r>
            <w:bookmarkEnd w:id="38"/>
            <w:proofErr w:type="spellEnd"/>
          </w:p>
          <w:p w14:paraId="11549135" w14:textId="77777777" w:rsidR="00DC607E" w:rsidRPr="00DC1662" w:rsidRDefault="00DC607E" w:rsidP="00DC607E">
            <w:pPr>
              <w:rPr>
                <w:lang w:val="en-GB"/>
              </w:rPr>
            </w:pPr>
          </w:p>
        </w:tc>
      </w:tr>
      <w:tr w:rsidR="00DC607E" w:rsidRPr="00DC1662" w14:paraId="001DFE23" w14:textId="77777777" w:rsidTr="00DC607E">
        <w:tc>
          <w:tcPr>
            <w:tcW w:w="9826" w:type="dxa"/>
          </w:tcPr>
          <w:p w14:paraId="3E3664CB" w14:textId="77777777" w:rsidR="00DC607E" w:rsidRPr="009E3DB5" w:rsidRDefault="00DC607E" w:rsidP="00DC607E">
            <w:pPr>
              <w:pStyle w:val="berschrift3"/>
            </w:pPr>
            <w:bookmarkStart w:id="39" w:name="_Toc94775776"/>
            <w:r w:rsidRPr="009E3DB5">
              <w:t>A</w:t>
            </w:r>
            <w:r w:rsidRPr="009E3DB5">
              <w:tab/>
              <w:t>Dissolution</w:t>
            </w:r>
            <w:bookmarkEnd w:id="39"/>
          </w:p>
          <w:p w14:paraId="47C588CD" w14:textId="77777777" w:rsidR="00DC607E" w:rsidRPr="00DC1662" w:rsidRDefault="00DC607E" w:rsidP="00DC607E">
            <w:pPr>
              <w:rPr>
                <w:lang w:val="en-GB"/>
              </w:rPr>
            </w:pPr>
          </w:p>
        </w:tc>
      </w:tr>
      <w:tr w:rsidR="00DC607E" w:rsidRPr="00392E8F" w14:paraId="7A75A7DE" w14:textId="77777777" w:rsidTr="00DC607E">
        <w:tc>
          <w:tcPr>
            <w:tcW w:w="9826" w:type="dxa"/>
          </w:tcPr>
          <w:p w14:paraId="19AB3A24" w14:textId="77777777" w:rsidR="00DC607E" w:rsidRPr="00DC1662" w:rsidRDefault="00DC607E" w:rsidP="00DC607E">
            <w:pPr>
              <w:pStyle w:val="Einzug1"/>
              <w:rPr>
                <w:lang w:val="en-GB"/>
              </w:rPr>
            </w:pPr>
            <w:r w:rsidRPr="00DC1662">
              <w:rPr>
                <w:lang w:val="en-GB"/>
              </w:rPr>
              <w:t>77.</w:t>
            </w:r>
            <w:r w:rsidRPr="00DC1662">
              <w:rPr>
                <w:lang w:val="en-GB"/>
              </w:rPr>
              <w:tab/>
              <w:t>The Company will be dissolved if one of the following events occurs:</w:t>
            </w:r>
          </w:p>
          <w:p w14:paraId="58E23E1C" w14:textId="77777777" w:rsidR="00DC607E" w:rsidRPr="00DC1662" w:rsidRDefault="00DC607E" w:rsidP="00DC607E">
            <w:pPr>
              <w:rPr>
                <w:lang w:val="en-GB"/>
              </w:rPr>
            </w:pPr>
          </w:p>
        </w:tc>
      </w:tr>
      <w:tr w:rsidR="00DC607E" w:rsidRPr="00392E8F" w14:paraId="4ED14F29" w14:textId="77777777" w:rsidTr="00DC607E">
        <w:tc>
          <w:tcPr>
            <w:tcW w:w="9826" w:type="dxa"/>
          </w:tcPr>
          <w:p w14:paraId="0EB5F10E" w14:textId="77777777" w:rsidR="00DC607E" w:rsidRPr="00DC1662" w:rsidRDefault="00DC607E" w:rsidP="00DC607E">
            <w:pPr>
              <w:pStyle w:val="Einzug2"/>
              <w:rPr>
                <w:lang w:val="en-GB"/>
              </w:rPr>
            </w:pPr>
            <w:r w:rsidRPr="00DC1662">
              <w:rPr>
                <w:lang w:val="en-GB"/>
              </w:rPr>
              <w:t>a)</w:t>
            </w:r>
            <w:r w:rsidRPr="00DC1662">
              <w:rPr>
                <w:lang w:val="en-GB"/>
              </w:rPr>
              <w:tab/>
              <w:t xml:space="preserve">if the minimum number of two Limited Partners required under the CISA is not reached within the subscription </w:t>
            </w:r>
            <w:proofErr w:type="gramStart"/>
            <w:r w:rsidRPr="00DC1662">
              <w:rPr>
                <w:lang w:val="en-GB"/>
              </w:rPr>
              <w:t>period;</w:t>
            </w:r>
            <w:proofErr w:type="gramEnd"/>
          </w:p>
          <w:p w14:paraId="74ED4DDF" w14:textId="77777777" w:rsidR="00DC607E" w:rsidRPr="00DC1662" w:rsidRDefault="00DC607E" w:rsidP="00DC607E">
            <w:pPr>
              <w:rPr>
                <w:lang w:val="en-GB"/>
              </w:rPr>
            </w:pPr>
          </w:p>
        </w:tc>
      </w:tr>
      <w:tr w:rsidR="00DC607E" w:rsidRPr="00392E8F" w14:paraId="61ACF37A" w14:textId="77777777" w:rsidTr="00DC607E">
        <w:tc>
          <w:tcPr>
            <w:tcW w:w="9826" w:type="dxa"/>
          </w:tcPr>
          <w:p w14:paraId="4ED6A824" w14:textId="77777777" w:rsidR="00DC607E" w:rsidRPr="00DC1662" w:rsidRDefault="00DC607E" w:rsidP="00DC607E">
            <w:pPr>
              <w:pStyle w:val="Einzug2"/>
              <w:rPr>
                <w:lang w:val="en-GB"/>
              </w:rPr>
            </w:pPr>
            <w:r w:rsidRPr="00DC1662">
              <w:rPr>
                <w:lang w:val="en-GB"/>
              </w:rPr>
              <w:t>b)</w:t>
            </w:r>
            <w:r w:rsidRPr="00DC1662">
              <w:rPr>
                <w:lang w:val="en-GB"/>
              </w:rPr>
              <w:tab/>
              <w:t xml:space="preserve">upon expiry of the term, including any extensions, pursuant to the present </w:t>
            </w:r>
            <w:proofErr w:type="gramStart"/>
            <w:r w:rsidRPr="00DC1662">
              <w:rPr>
                <w:lang w:val="en-GB"/>
              </w:rPr>
              <w:t>Agreement;</w:t>
            </w:r>
            <w:proofErr w:type="gramEnd"/>
          </w:p>
          <w:p w14:paraId="1BFD5B86" w14:textId="77777777" w:rsidR="00DC607E" w:rsidRPr="00DC1662" w:rsidRDefault="00DC607E" w:rsidP="00DC607E">
            <w:pPr>
              <w:rPr>
                <w:lang w:val="en-GB"/>
              </w:rPr>
            </w:pPr>
          </w:p>
        </w:tc>
      </w:tr>
      <w:tr w:rsidR="00DC607E" w:rsidRPr="00392E8F" w14:paraId="5B4B1C07" w14:textId="77777777" w:rsidTr="00DC607E">
        <w:tc>
          <w:tcPr>
            <w:tcW w:w="9826" w:type="dxa"/>
          </w:tcPr>
          <w:p w14:paraId="43057A51" w14:textId="77777777" w:rsidR="00DC607E" w:rsidRPr="00DC1662" w:rsidRDefault="00DC607E" w:rsidP="00DC607E">
            <w:pPr>
              <w:pStyle w:val="Einzug2"/>
              <w:rPr>
                <w:lang w:val="en-GB"/>
              </w:rPr>
            </w:pPr>
            <w:r w:rsidRPr="00DC1662">
              <w:rPr>
                <w:lang w:val="en-GB"/>
              </w:rPr>
              <w:t>c)</w:t>
            </w:r>
            <w:r w:rsidRPr="00DC1662">
              <w:rPr>
                <w:lang w:val="en-GB"/>
              </w:rPr>
              <w:tab/>
              <w:t>by resolution passed by the Limited Partners (point 40 let. e</w:t>
            </w:r>
            <w:proofErr w:type="gramStart"/>
            <w:r w:rsidRPr="00DC1662">
              <w:rPr>
                <w:lang w:val="en-GB"/>
              </w:rPr>
              <w:t>);</w:t>
            </w:r>
            <w:proofErr w:type="gramEnd"/>
          </w:p>
          <w:p w14:paraId="44325DF3" w14:textId="77777777" w:rsidR="00DC607E" w:rsidRPr="00DC1662" w:rsidRDefault="00DC607E" w:rsidP="00DC607E">
            <w:pPr>
              <w:rPr>
                <w:lang w:val="en-GB"/>
              </w:rPr>
            </w:pPr>
          </w:p>
        </w:tc>
      </w:tr>
      <w:tr w:rsidR="00DC607E" w:rsidRPr="00392E8F" w14:paraId="04A880A0" w14:textId="77777777" w:rsidTr="00DC607E">
        <w:tc>
          <w:tcPr>
            <w:tcW w:w="9826" w:type="dxa"/>
          </w:tcPr>
          <w:p w14:paraId="6B7F0FD5" w14:textId="77777777" w:rsidR="00DC607E" w:rsidRPr="00DC1662" w:rsidRDefault="00DC607E" w:rsidP="00DC607E">
            <w:pPr>
              <w:pStyle w:val="Einzug2"/>
              <w:rPr>
                <w:lang w:val="en-GB"/>
              </w:rPr>
            </w:pPr>
            <w:r w:rsidRPr="00DC1662">
              <w:rPr>
                <w:lang w:val="en-GB"/>
              </w:rPr>
              <w:t>d)</w:t>
            </w:r>
            <w:r w:rsidRPr="00DC1662">
              <w:rPr>
                <w:lang w:val="en-GB"/>
              </w:rPr>
              <w:tab/>
              <w:t>by decision of the competent authorities.</w:t>
            </w:r>
          </w:p>
          <w:p w14:paraId="048F4FAD" w14:textId="77777777" w:rsidR="00DC607E" w:rsidRPr="00DC1662" w:rsidRDefault="00DC607E" w:rsidP="00DC607E">
            <w:pPr>
              <w:rPr>
                <w:lang w:val="en-GB"/>
              </w:rPr>
            </w:pPr>
          </w:p>
          <w:p w14:paraId="08F0458A" w14:textId="77777777" w:rsidR="00DC607E" w:rsidRPr="00DC1662" w:rsidRDefault="00DC607E" w:rsidP="00DC607E">
            <w:pPr>
              <w:rPr>
                <w:lang w:val="en-GB"/>
              </w:rPr>
            </w:pPr>
          </w:p>
        </w:tc>
      </w:tr>
      <w:tr w:rsidR="00DC607E" w:rsidRPr="00DC1662" w14:paraId="3653EE91" w14:textId="77777777" w:rsidTr="00DC607E">
        <w:tc>
          <w:tcPr>
            <w:tcW w:w="9826" w:type="dxa"/>
          </w:tcPr>
          <w:p w14:paraId="4F5B2429" w14:textId="77777777" w:rsidR="00DC607E" w:rsidRPr="00DC1662" w:rsidRDefault="00DC607E" w:rsidP="00DC607E">
            <w:pPr>
              <w:pStyle w:val="berschrift3"/>
              <w:rPr>
                <w:lang w:val="en-GB"/>
              </w:rPr>
            </w:pPr>
            <w:bookmarkStart w:id="40" w:name="_Toc94775777"/>
            <w:r w:rsidRPr="00DC1662">
              <w:rPr>
                <w:lang w:val="en-GB"/>
              </w:rPr>
              <w:t>B</w:t>
            </w:r>
            <w:r w:rsidRPr="00DC1662">
              <w:rPr>
                <w:lang w:val="en-GB"/>
              </w:rPr>
              <w:tab/>
              <w:t>Notices</w:t>
            </w:r>
            <w:bookmarkEnd w:id="40"/>
          </w:p>
          <w:p w14:paraId="76870EE9" w14:textId="77777777" w:rsidR="00DC607E" w:rsidRPr="00DC1662" w:rsidRDefault="00DC607E" w:rsidP="00DC607E">
            <w:pPr>
              <w:rPr>
                <w:lang w:val="en-GB"/>
              </w:rPr>
            </w:pPr>
          </w:p>
        </w:tc>
      </w:tr>
      <w:tr w:rsidR="00DC607E" w:rsidRPr="00392E8F" w14:paraId="58DF5906" w14:textId="77777777" w:rsidTr="00DC607E">
        <w:tc>
          <w:tcPr>
            <w:tcW w:w="9826" w:type="dxa"/>
          </w:tcPr>
          <w:p w14:paraId="4CF3F622" w14:textId="77777777" w:rsidR="00DC607E" w:rsidRPr="00DC1662" w:rsidRDefault="00DC607E" w:rsidP="00DC607E">
            <w:pPr>
              <w:pStyle w:val="Einzug1"/>
              <w:rPr>
                <w:lang w:val="en-GB"/>
              </w:rPr>
            </w:pPr>
            <w:r w:rsidRPr="00DC1662">
              <w:rPr>
                <w:lang w:val="en-GB"/>
              </w:rPr>
              <w:t>78.</w:t>
            </w:r>
            <w:r w:rsidRPr="00DC1662">
              <w:rPr>
                <w:lang w:val="en-GB"/>
              </w:rPr>
              <w:tab/>
              <w:t>Notices to the Limited Partners and General Partnership AG must be made in writing, by fax or email. The onus of proof of dispatch and receipt lies with the sender.</w:t>
            </w:r>
          </w:p>
          <w:p w14:paraId="46365ECD" w14:textId="77777777" w:rsidR="00DC607E" w:rsidRPr="00DC1662" w:rsidRDefault="00DC607E" w:rsidP="00DC607E">
            <w:pPr>
              <w:rPr>
                <w:lang w:val="en-GB"/>
              </w:rPr>
            </w:pPr>
          </w:p>
          <w:p w14:paraId="2EDFC041" w14:textId="77777777" w:rsidR="00DC607E" w:rsidRPr="00DC1662" w:rsidRDefault="00DC607E" w:rsidP="00DC607E">
            <w:pPr>
              <w:rPr>
                <w:lang w:val="en-GB"/>
              </w:rPr>
            </w:pPr>
          </w:p>
        </w:tc>
      </w:tr>
      <w:tr w:rsidR="00DC607E" w:rsidRPr="00DC1662" w14:paraId="58BB251F" w14:textId="77777777" w:rsidTr="00DC607E">
        <w:tc>
          <w:tcPr>
            <w:tcW w:w="9826" w:type="dxa"/>
          </w:tcPr>
          <w:p w14:paraId="0B672C1A" w14:textId="77777777" w:rsidR="00DC607E" w:rsidRPr="00DC1662" w:rsidRDefault="00DC607E" w:rsidP="00DC607E">
            <w:pPr>
              <w:pStyle w:val="berschrift3"/>
              <w:rPr>
                <w:lang w:val="en-GB"/>
              </w:rPr>
            </w:pPr>
            <w:bookmarkStart w:id="41" w:name="_Toc94775778"/>
            <w:r w:rsidRPr="00DC1662">
              <w:rPr>
                <w:lang w:val="en-GB"/>
              </w:rPr>
              <w:t>C</w:t>
            </w:r>
            <w:r w:rsidRPr="00DC1662">
              <w:rPr>
                <w:lang w:val="en-GB"/>
              </w:rPr>
              <w:tab/>
              <w:t>Arbitration</w:t>
            </w:r>
            <w:bookmarkEnd w:id="41"/>
          </w:p>
          <w:p w14:paraId="10138AA9" w14:textId="77777777" w:rsidR="00DC607E" w:rsidRPr="00DC1662" w:rsidRDefault="00DC607E" w:rsidP="00DC607E">
            <w:pPr>
              <w:rPr>
                <w:lang w:val="en-GB"/>
              </w:rPr>
            </w:pPr>
          </w:p>
        </w:tc>
      </w:tr>
      <w:tr w:rsidR="00DC607E" w:rsidRPr="00392E8F" w14:paraId="48A895D1" w14:textId="77777777" w:rsidTr="00DC607E">
        <w:tc>
          <w:tcPr>
            <w:tcW w:w="9826" w:type="dxa"/>
          </w:tcPr>
          <w:p w14:paraId="373FC64B" w14:textId="77777777" w:rsidR="00DC607E" w:rsidRDefault="00DC607E" w:rsidP="00687778">
            <w:pPr>
              <w:pStyle w:val="Einzug1"/>
              <w:rPr>
                <w:lang w:val="en-GB"/>
              </w:rPr>
            </w:pPr>
            <w:r w:rsidRPr="00DC1662">
              <w:rPr>
                <w:lang w:val="en-GB"/>
              </w:rPr>
              <w:t>79.</w:t>
            </w:r>
            <w:r w:rsidRPr="00DC1662">
              <w:rPr>
                <w:lang w:val="en-GB"/>
              </w:rPr>
              <w:tab/>
              <w:t xml:space="preserve">Any dispute, controversy or claim arising out of or in relation to this Agreement including the validity, invalidity, </w:t>
            </w:r>
            <w:proofErr w:type="gramStart"/>
            <w:r w:rsidRPr="00DC1662">
              <w:rPr>
                <w:lang w:val="en-GB"/>
              </w:rPr>
              <w:t>breach</w:t>
            </w:r>
            <w:proofErr w:type="gramEnd"/>
            <w:r w:rsidRPr="00DC1662">
              <w:rPr>
                <w:lang w:val="en-GB"/>
              </w:rPr>
              <w:t xml:space="preserve"> or termination thereof, will be resolved by arbitration in accordance with the Swiss Rules of International Arbitration of the Swiss Chambers of Commerce in force on the date when the Notice of Arbitration is submitted.</w:t>
            </w:r>
          </w:p>
          <w:p w14:paraId="7D94986D" w14:textId="66B134B4" w:rsidR="00407312" w:rsidRPr="00407312" w:rsidRDefault="00407312" w:rsidP="00407312">
            <w:pPr>
              <w:rPr>
                <w:lang w:val="en-GB"/>
              </w:rPr>
            </w:pPr>
          </w:p>
        </w:tc>
      </w:tr>
      <w:tr w:rsidR="00DC607E" w:rsidRPr="00392E8F" w14:paraId="29A98215" w14:textId="77777777" w:rsidTr="00DC607E">
        <w:tc>
          <w:tcPr>
            <w:tcW w:w="9826" w:type="dxa"/>
          </w:tcPr>
          <w:p w14:paraId="06885576" w14:textId="77777777" w:rsidR="00DC607E" w:rsidRPr="00DC1662" w:rsidRDefault="00DC607E" w:rsidP="00407312">
            <w:pPr>
              <w:pStyle w:val="Einzug1"/>
              <w:rPr>
                <w:lang w:val="en-GB"/>
              </w:rPr>
            </w:pPr>
            <w:r w:rsidRPr="00DC1662">
              <w:rPr>
                <w:lang w:val="en-GB"/>
              </w:rPr>
              <w:t>80.</w:t>
            </w:r>
            <w:r w:rsidRPr="00DC1662">
              <w:rPr>
                <w:lang w:val="en-GB"/>
              </w:rPr>
              <w:tab/>
              <w:t xml:space="preserve">The number of arbitrators will be three. The seat of arbitration will be </w:t>
            </w:r>
            <w:r w:rsidRPr="00DC1662">
              <w:rPr>
                <w:rStyle w:val="AuswahltextZchn"/>
                <w:lang w:val="en-GB"/>
              </w:rPr>
              <w:t>[</w:t>
            </w:r>
            <w:r w:rsidRPr="00DC1662">
              <w:rPr>
                <w:rStyle w:val="AuswahltextZchn"/>
                <w:highlight w:val="yellow"/>
                <w:lang w:val="en-GB"/>
              </w:rPr>
              <w:t>place</w:t>
            </w:r>
            <w:r w:rsidRPr="00DC1662">
              <w:rPr>
                <w:rStyle w:val="AuswahltextZchn"/>
                <w:lang w:val="en-GB"/>
              </w:rPr>
              <w:t>]</w:t>
            </w:r>
            <w:r w:rsidRPr="00DC1662">
              <w:rPr>
                <w:lang w:val="en-GB"/>
              </w:rPr>
              <w:t xml:space="preserve"> The arbitral proceedings will be conducted in </w:t>
            </w:r>
            <w:r w:rsidRPr="00DC1662">
              <w:rPr>
                <w:rStyle w:val="AuswahltextZchn"/>
                <w:lang w:val="en-GB"/>
              </w:rPr>
              <w:t>[</w:t>
            </w:r>
            <w:r w:rsidRPr="00DC1662">
              <w:rPr>
                <w:rStyle w:val="AuswahltextZchn"/>
                <w:highlight w:val="yellow"/>
                <w:lang w:val="en-GB"/>
              </w:rPr>
              <w:t>German</w:t>
            </w:r>
            <w:r w:rsidRPr="00DC1662">
              <w:rPr>
                <w:rStyle w:val="AuswahltextZchn"/>
                <w:lang w:val="en-GB"/>
              </w:rPr>
              <w:t>]</w:t>
            </w:r>
            <w:r w:rsidRPr="00DC1662">
              <w:rPr>
                <w:lang w:val="en-GB"/>
              </w:rPr>
              <w:t>.</w:t>
            </w:r>
          </w:p>
          <w:p w14:paraId="37433DE0" w14:textId="77777777" w:rsidR="00DC607E" w:rsidRPr="00DC1662" w:rsidRDefault="00DC607E" w:rsidP="00DC607E">
            <w:pPr>
              <w:pStyle w:val="Einzug1"/>
              <w:rPr>
                <w:lang w:val="en-GB"/>
              </w:rPr>
            </w:pPr>
          </w:p>
        </w:tc>
      </w:tr>
      <w:tr w:rsidR="00DC607E" w:rsidRPr="00392E8F" w14:paraId="64BCD94D" w14:textId="77777777" w:rsidTr="00DC607E">
        <w:tc>
          <w:tcPr>
            <w:tcW w:w="9826" w:type="dxa"/>
          </w:tcPr>
          <w:p w14:paraId="66F032F2" w14:textId="77777777" w:rsidR="00DC607E" w:rsidRPr="00DC1662" w:rsidRDefault="00DC607E" w:rsidP="00DC607E">
            <w:pPr>
              <w:ind w:left="709" w:hanging="709"/>
              <w:rPr>
                <w:lang w:val="en-GB"/>
              </w:rPr>
            </w:pPr>
            <w:r w:rsidRPr="00DC1662">
              <w:rPr>
                <w:lang w:val="en-GB"/>
              </w:rPr>
              <w:t>81.</w:t>
            </w:r>
            <w:r w:rsidRPr="00DC1662">
              <w:rPr>
                <w:lang w:val="en-GB"/>
              </w:rPr>
              <w:tab/>
              <w:t>The rights of the investor and powers of the supervisory authority pursuant to the CISA are reserved.</w:t>
            </w:r>
          </w:p>
          <w:p w14:paraId="27DF6D85" w14:textId="77777777" w:rsidR="00DC607E" w:rsidRPr="00DC1662" w:rsidRDefault="00DC607E" w:rsidP="00DC607E">
            <w:pPr>
              <w:rPr>
                <w:lang w:val="en-GB"/>
              </w:rPr>
            </w:pPr>
          </w:p>
          <w:p w14:paraId="4179479B" w14:textId="77777777" w:rsidR="00DC607E" w:rsidRPr="00DC1662" w:rsidRDefault="00DC607E" w:rsidP="00DC607E">
            <w:pPr>
              <w:rPr>
                <w:lang w:val="en-GB"/>
              </w:rPr>
            </w:pPr>
          </w:p>
        </w:tc>
      </w:tr>
      <w:tr w:rsidR="00DC607E" w:rsidRPr="00DC1662" w14:paraId="0F44D788" w14:textId="77777777" w:rsidTr="00DC607E">
        <w:tc>
          <w:tcPr>
            <w:tcW w:w="9826" w:type="dxa"/>
          </w:tcPr>
          <w:p w14:paraId="3BE95091" w14:textId="77777777" w:rsidR="00DC607E" w:rsidRPr="00DC1662" w:rsidRDefault="00DC607E" w:rsidP="00DC607E">
            <w:pPr>
              <w:pStyle w:val="berschrift3"/>
              <w:rPr>
                <w:lang w:val="en-GB"/>
              </w:rPr>
            </w:pPr>
            <w:bookmarkStart w:id="42" w:name="_Toc94775779"/>
            <w:r w:rsidRPr="00DC1662">
              <w:rPr>
                <w:lang w:val="en-GB"/>
              </w:rPr>
              <w:t>D</w:t>
            </w:r>
            <w:r w:rsidRPr="00DC1662">
              <w:rPr>
                <w:lang w:val="en-GB"/>
              </w:rPr>
              <w:tab/>
              <w:t>Entry into force</w:t>
            </w:r>
            <w:bookmarkEnd w:id="42"/>
          </w:p>
          <w:p w14:paraId="00C48C3E" w14:textId="77777777" w:rsidR="00DC607E" w:rsidRPr="00DC1662" w:rsidRDefault="00DC607E" w:rsidP="00DC607E">
            <w:pPr>
              <w:rPr>
                <w:lang w:val="en-GB"/>
              </w:rPr>
            </w:pPr>
          </w:p>
        </w:tc>
      </w:tr>
      <w:tr w:rsidR="00DC607E" w:rsidRPr="00392E8F" w14:paraId="4FBB93CD" w14:textId="77777777" w:rsidTr="00DC607E">
        <w:tc>
          <w:tcPr>
            <w:tcW w:w="9826" w:type="dxa"/>
          </w:tcPr>
          <w:p w14:paraId="5F0D27F0" w14:textId="77777777" w:rsidR="00DC607E" w:rsidRPr="00DC1662" w:rsidRDefault="00DC607E" w:rsidP="00DC607E">
            <w:pPr>
              <w:pStyle w:val="Einzug1"/>
              <w:rPr>
                <w:lang w:val="en-GB"/>
              </w:rPr>
            </w:pPr>
            <w:r w:rsidRPr="00DC1662">
              <w:rPr>
                <w:lang w:val="en-GB"/>
              </w:rPr>
              <w:t>82.</w:t>
            </w:r>
            <w:r w:rsidRPr="00DC1662">
              <w:rPr>
                <w:lang w:val="en-GB"/>
              </w:rPr>
              <w:tab/>
              <w:t>The Agreement will become legally effective upon its approval by the Swiss Financial Market Supervisory Authority FINMA and with the subsequent entry of the Company in the Swiss Commercial Register.</w:t>
            </w:r>
          </w:p>
          <w:p w14:paraId="16C21BFC" w14:textId="77777777" w:rsidR="00DC607E" w:rsidRPr="00DC1662" w:rsidRDefault="00DC607E" w:rsidP="00DC607E">
            <w:pPr>
              <w:rPr>
                <w:lang w:val="en-GB"/>
              </w:rPr>
            </w:pPr>
          </w:p>
          <w:p w14:paraId="2FB86305" w14:textId="77777777" w:rsidR="00DC607E" w:rsidRPr="00DC1662" w:rsidRDefault="00DC607E" w:rsidP="00DC607E">
            <w:pPr>
              <w:rPr>
                <w:lang w:val="en-GB"/>
              </w:rPr>
            </w:pPr>
          </w:p>
        </w:tc>
      </w:tr>
      <w:tr w:rsidR="00DC607E" w:rsidRPr="00DC1662" w14:paraId="6F0C5559" w14:textId="77777777" w:rsidTr="00DC607E">
        <w:tc>
          <w:tcPr>
            <w:tcW w:w="9826" w:type="dxa"/>
          </w:tcPr>
          <w:p w14:paraId="6A220945" w14:textId="77777777" w:rsidR="00DC607E" w:rsidRPr="009E3DB5" w:rsidRDefault="00DC607E" w:rsidP="00DC607E">
            <w:pPr>
              <w:pStyle w:val="Auswahltext"/>
              <w:rPr>
                <w:color w:val="auto"/>
                <w:lang w:val="en-GB"/>
              </w:rPr>
            </w:pPr>
            <w:r w:rsidRPr="00DC1662">
              <w:rPr>
                <w:color w:val="auto"/>
                <w:lang w:val="en-GB"/>
              </w:rPr>
              <w:t xml:space="preserve">Place, date / signatures: </w:t>
            </w:r>
            <w:r w:rsidRPr="00DC1662">
              <w:rPr>
                <w:highlight w:val="yellow"/>
                <w:lang w:val="en-GB"/>
              </w:rPr>
              <w:t>[…]</w:t>
            </w:r>
          </w:p>
          <w:p w14:paraId="36CA8830" w14:textId="77777777" w:rsidR="00DC607E" w:rsidRPr="00DC1662" w:rsidRDefault="00DC607E" w:rsidP="00DC607E">
            <w:pPr>
              <w:rPr>
                <w:lang w:val="en-GB"/>
              </w:rPr>
            </w:pPr>
          </w:p>
          <w:p w14:paraId="12D77767" w14:textId="77777777" w:rsidR="00DC607E" w:rsidRPr="00DC1662" w:rsidRDefault="00DC607E" w:rsidP="00DC607E">
            <w:pPr>
              <w:rPr>
                <w:lang w:val="en-GB"/>
              </w:rPr>
            </w:pPr>
          </w:p>
        </w:tc>
      </w:tr>
      <w:tr w:rsidR="00DC607E" w:rsidRPr="00DC1662" w14:paraId="528941F5" w14:textId="77777777" w:rsidTr="00DC607E">
        <w:tc>
          <w:tcPr>
            <w:tcW w:w="9826" w:type="dxa"/>
          </w:tcPr>
          <w:p w14:paraId="47333A9B" w14:textId="77777777" w:rsidR="00DC607E" w:rsidRPr="00DC1662" w:rsidRDefault="00DC607E" w:rsidP="00DC607E">
            <w:pPr>
              <w:pStyle w:val="berschrift2"/>
              <w:pageBreakBefore/>
              <w:rPr>
                <w:lang w:val="en-GB"/>
              </w:rPr>
            </w:pPr>
            <w:bookmarkStart w:id="43" w:name="_Toc94775780"/>
            <w:r w:rsidRPr="00DC1662">
              <w:rPr>
                <w:lang w:val="en-GB"/>
              </w:rPr>
              <w:lastRenderedPageBreak/>
              <w:t>Appendices</w:t>
            </w:r>
            <w:bookmarkEnd w:id="43"/>
          </w:p>
          <w:p w14:paraId="135C2F24" w14:textId="77777777" w:rsidR="00DC607E" w:rsidRPr="00DC1662" w:rsidRDefault="00DC607E" w:rsidP="00DC607E">
            <w:pPr>
              <w:rPr>
                <w:lang w:val="en-GB"/>
              </w:rPr>
            </w:pPr>
          </w:p>
        </w:tc>
      </w:tr>
      <w:tr w:rsidR="00DC607E" w:rsidRPr="00DC1662" w14:paraId="050DB201" w14:textId="77777777" w:rsidTr="00DC607E">
        <w:tc>
          <w:tcPr>
            <w:tcW w:w="9826" w:type="dxa"/>
          </w:tcPr>
          <w:p w14:paraId="76B43196" w14:textId="77777777" w:rsidR="00DC607E" w:rsidRPr="00DC1662" w:rsidRDefault="00DC607E" w:rsidP="00DC607E">
            <w:pPr>
              <w:pStyle w:val="berschrift3"/>
              <w:rPr>
                <w:lang w:val="en-GB"/>
              </w:rPr>
            </w:pPr>
            <w:bookmarkStart w:id="44" w:name="_Toc94775781"/>
            <w:r w:rsidRPr="00DC1662">
              <w:rPr>
                <w:lang w:val="en-GB"/>
              </w:rPr>
              <w:t>Subscription Form</w:t>
            </w:r>
            <w:bookmarkEnd w:id="44"/>
          </w:p>
          <w:p w14:paraId="79DF42AC" w14:textId="77777777" w:rsidR="00DC607E" w:rsidRPr="00DC1662" w:rsidRDefault="00DC607E" w:rsidP="00DC607E">
            <w:pPr>
              <w:rPr>
                <w:lang w:val="en-GB"/>
              </w:rPr>
            </w:pPr>
          </w:p>
        </w:tc>
      </w:tr>
      <w:tr w:rsidR="00DC607E" w:rsidRPr="001318AD" w14:paraId="411B096E" w14:textId="77777777" w:rsidTr="00DC607E">
        <w:tc>
          <w:tcPr>
            <w:tcW w:w="9826" w:type="dxa"/>
          </w:tcPr>
          <w:p w14:paraId="79728B07" w14:textId="76029995" w:rsidR="00DC607E" w:rsidRPr="00DC1662" w:rsidRDefault="00DC607E" w:rsidP="00DC607E">
            <w:pPr>
              <w:pStyle w:val="Auswahltext"/>
              <w:rPr>
                <w:lang w:val="en-GB"/>
              </w:rPr>
            </w:pPr>
            <w:r w:rsidRPr="00DC1662">
              <w:rPr>
                <w:lang w:val="en-GB"/>
              </w:rPr>
              <w:t>[</w:t>
            </w:r>
            <w:r w:rsidRPr="00DC1662">
              <w:rPr>
                <w:highlight w:val="yellow"/>
                <w:lang w:val="en-GB"/>
              </w:rPr>
              <w:t>… contains provisions relating to the identification for KYC purposes, nationality requirements (US residents) and qualification pursuant to Art. 10 para. 3 and para. 3</w:t>
            </w:r>
            <w:r>
              <w:rPr>
                <w:highlight w:val="yellow"/>
                <w:vertAlign w:val="superscript"/>
                <w:lang w:val="en-GB"/>
              </w:rPr>
              <w:t>ter</w:t>
            </w:r>
            <w:r w:rsidRPr="00DC1662">
              <w:rPr>
                <w:highlight w:val="yellow"/>
                <w:lang w:val="en-GB"/>
              </w:rPr>
              <w:t xml:space="preserve"> CISA</w:t>
            </w:r>
            <w:r w:rsidRPr="00DC1662">
              <w:rPr>
                <w:lang w:val="en-GB"/>
              </w:rPr>
              <w:t>]</w:t>
            </w:r>
          </w:p>
          <w:p w14:paraId="3A4C945D" w14:textId="77777777" w:rsidR="00DC607E" w:rsidRPr="00DC1662" w:rsidRDefault="00DC607E" w:rsidP="00DC607E">
            <w:pPr>
              <w:rPr>
                <w:lang w:val="en-GB"/>
              </w:rPr>
            </w:pPr>
          </w:p>
          <w:p w14:paraId="26E48156" w14:textId="77777777" w:rsidR="00DC607E" w:rsidRPr="00DC1662" w:rsidRDefault="00DC607E" w:rsidP="00DC607E">
            <w:pPr>
              <w:rPr>
                <w:lang w:val="en-GB"/>
              </w:rPr>
            </w:pPr>
          </w:p>
          <w:p w14:paraId="27429A02" w14:textId="77777777" w:rsidR="00DC607E" w:rsidRPr="00DC1662" w:rsidRDefault="00DC607E" w:rsidP="00DC607E">
            <w:pPr>
              <w:rPr>
                <w:lang w:val="en-GB"/>
              </w:rPr>
            </w:pPr>
          </w:p>
        </w:tc>
      </w:tr>
      <w:tr w:rsidR="00DC607E" w:rsidRPr="00DC1662" w14:paraId="3831B579" w14:textId="77777777" w:rsidTr="00DC607E">
        <w:tc>
          <w:tcPr>
            <w:tcW w:w="9826" w:type="dxa"/>
          </w:tcPr>
          <w:p w14:paraId="45459E79" w14:textId="77777777" w:rsidR="00DC607E" w:rsidRPr="00DC1662" w:rsidRDefault="00DC607E" w:rsidP="00DC607E">
            <w:pPr>
              <w:pStyle w:val="berschrift3"/>
              <w:rPr>
                <w:color w:val="FF0000"/>
                <w:lang w:val="en-GB"/>
              </w:rPr>
            </w:pPr>
            <w:bookmarkStart w:id="45" w:name="_Toc94775782"/>
            <w:r w:rsidRPr="00DC1662">
              <w:rPr>
                <w:color w:val="FF0000"/>
                <w:highlight w:val="yellow"/>
                <w:lang w:val="en-GB"/>
              </w:rPr>
              <w:t>[Definitions]</w:t>
            </w:r>
            <w:bookmarkEnd w:id="45"/>
          </w:p>
          <w:p w14:paraId="1ADD55CF" w14:textId="77777777" w:rsidR="00DC607E" w:rsidRPr="00DC1662" w:rsidRDefault="00DC607E" w:rsidP="00DC607E">
            <w:pPr>
              <w:rPr>
                <w:lang w:val="en-GB"/>
              </w:rPr>
            </w:pPr>
          </w:p>
        </w:tc>
      </w:tr>
      <w:tr w:rsidR="00DC607E" w:rsidRPr="00392E8F" w14:paraId="45E2B179" w14:textId="77777777" w:rsidTr="00DC607E">
        <w:tc>
          <w:tcPr>
            <w:tcW w:w="9826" w:type="dxa"/>
          </w:tcPr>
          <w:p w14:paraId="660BC38A" w14:textId="77777777" w:rsidR="00DC607E" w:rsidRPr="00DC1662" w:rsidRDefault="00DC607E" w:rsidP="00DC607E">
            <w:pPr>
              <w:rPr>
                <w:lang w:val="en-GB"/>
              </w:rPr>
            </w:pPr>
            <w:r w:rsidRPr="00DC1662">
              <w:rPr>
                <w:lang w:val="en-GB"/>
              </w:rPr>
              <w:t>Participation</w:t>
            </w:r>
          </w:p>
          <w:p w14:paraId="6C596424" w14:textId="77777777" w:rsidR="00DC607E" w:rsidRPr="00DC1662" w:rsidRDefault="00DC607E" w:rsidP="00DC607E">
            <w:pPr>
              <w:rPr>
                <w:lang w:val="en-GB"/>
              </w:rPr>
            </w:pPr>
            <w:r w:rsidRPr="00DC1662">
              <w:rPr>
                <w:lang w:val="en-GB"/>
              </w:rPr>
              <w:t>Co-investments</w:t>
            </w:r>
          </w:p>
          <w:p w14:paraId="3C639F35" w14:textId="77777777" w:rsidR="00DC607E" w:rsidRPr="00DC1662" w:rsidRDefault="00DC607E" w:rsidP="00DC607E">
            <w:pPr>
              <w:rPr>
                <w:lang w:val="en-GB"/>
              </w:rPr>
            </w:pPr>
            <w:r w:rsidRPr="009E3DB5">
              <w:rPr>
                <w:lang w:val="en-GB"/>
              </w:rPr>
              <w:t>Cu</w:t>
            </w:r>
            <w:r w:rsidRPr="00DC1662">
              <w:rPr>
                <w:lang w:val="en-GB"/>
              </w:rPr>
              <w:t>stodian</w:t>
            </w:r>
          </w:p>
          <w:p w14:paraId="54DF7DE8" w14:textId="77777777" w:rsidR="00DC607E" w:rsidRPr="00DC1662" w:rsidRDefault="00DC607E" w:rsidP="00DC607E">
            <w:pPr>
              <w:rPr>
                <w:lang w:val="en-GB"/>
              </w:rPr>
            </w:pPr>
            <w:r w:rsidRPr="00DC1662">
              <w:rPr>
                <w:lang w:val="en-GB"/>
              </w:rPr>
              <w:t>Company</w:t>
            </w:r>
          </w:p>
          <w:p w14:paraId="1CEE1C54" w14:textId="5CCAD3C0" w:rsidR="00DC607E" w:rsidRPr="00DC1662" w:rsidRDefault="00DC607E" w:rsidP="00DC607E">
            <w:pPr>
              <w:rPr>
                <w:lang w:val="en-GB"/>
              </w:rPr>
            </w:pPr>
            <w:r w:rsidRPr="00DC1662">
              <w:rPr>
                <w:lang w:val="en-GB"/>
              </w:rPr>
              <w:t xml:space="preserve">Company </w:t>
            </w:r>
            <w:r w:rsidR="00480476">
              <w:rPr>
                <w:lang w:val="en-GB"/>
              </w:rPr>
              <w:t>M</w:t>
            </w:r>
            <w:r w:rsidRPr="00DC1662">
              <w:rPr>
                <w:lang w:val="en-GB"/>
              </w:rPr>
              <w:t>eeting</w:t>
            </w:r>
          </w:p>
          <w:p w14:paraId="75C17D55" w14:textId="6C2A58DF" w:rsidR="00DC607E" w:rsidRPr="004A2C47" w:rsidRDefault="00DC607E" w:rsidP="00DC607E">
            <w:pPr>
              <w:rPr>
                <w:lang w:val="it-CH"/>
              </w:rPr>
            </w:pPr>
            <w:r w:rsidRPr="004A2C47">
              <w:rPr>
                <w:lang w:val="it-CH"/>
              </w:rPr>
              <w:t xml:space="preserve">Investment </w:t>
            </w:r>
            <w:proofErr w:type="spellStart"/>
            <w:r w:rsidR="00480476">
              <w:rPr>
                <w:lang w:val="it-CH"/>
              </w:rPr>
              <w:t>P</w:t>
            </w:r>
            <w:r w:rsidR="00480476" w:rsidRPr="004A2C47">
              <w:rPr>
                <w:lang w:val="it-CH"/>
              </w:rPr>
              <w:t>hase</w:t>
            </w:r>
            <w:proofErr w:type="spellEnd"/>
          </w:p>
          <w:p w14:paraId="1AF21646" w14:textId="77777777" w:rsidR="00DC607E" w:rsidRPr="004A2C47" w:rsidRDefault="00DC607E" w:rsidP="00DC607E">
            <w:pPr>
              <w:rPr>
                <w:lang w:val="it-CH"/>
              </w:rPr>
            </w:pPr>
            <w:r w:rsidRPr="004A2C47">
              <w:rPr>
                <w:lang w:val="it-CH"/>
              </w:rPr>
              <w:t>CISA</w:t>
            </w:r>
          </w:p>
          <w:p w14:paraId="544D4096" w14:textId="77777777" w:rsidR="00DC607E" w:rsidRPr="004A2C47" w:rsidRDefault="00DC607E" w:rsidP="00DC607E">
            <w:pPr>
              <w:rPr>
                <w:lang w:val="it-CH"/>
              </w:rPr>
            </w:pPr>
            <w:r w:rsidRPr="004A2C47">
              <w:rPr>
                <w:lang w:val="it-CH"/>
              </w:rPr>
              <w:t>CISO</w:t>
            </w:r>
          </w:p>
          <w:p w14:paraId="32B3AD6F" w14:textId="77777777" w:rsidR="00DC607E" w:rsidRPr="004A2C47" w:rsidRDefault="00DC607E" w:rsidP="00DC607E">
            <w:pPr>
              <w:rPr>
                <w:lang w:val="it-CH"/>
              </w:rPr>
            </w:pPr>
            <w:r w:rsidRPr="004A2C47">
              <w:rPr>
                <w:lang w:val="it-CH"/>
              </w:rPr>
              <w:t>CISO-FINMA</w:t>
            </w:r>
          </w:p>
          <w:p w14:paraId="3211473A" w14:textId="2FA040F9" w:rsidR="00DC607E" w:rsidRPr="00DC1662" w:rsidRDefault="00DC607E" w:rsidP="00DC607E">
            <w:pPr>
              <w:rPr>
                <w:lang w:val="en-GB"/>
              </w:rPr>
            </w:pPr>
            <w:r w:rsidRPr="00DC1662">
              <w:rPr>
                <w:lang w:val="en-GB"/>
              </w:rPr>
              <w:t xml:space="preserve">Limited </w:t>
            </w:r>
            <w:r w:rsidR="00E33B4B">
              <w:rPr>
                <w:lang w:val="en-GB"/>
              </w:rPr>
              <w:t>P</w:t>
            </w:r>
            <w:r w:rsidRPr="00DC1662">
              <w:rPr>
                <w:lang w:val="en-GB"/>
              </w:rPr>
              <w:t>artners</w:t>
            </w:r>
          </w:p>
          <w:p w14:paraId="5BE655FC" w14:textId="615DC5C4" w:rsidR="00DC607E" w:rsidRPr="00DC1662" w:rsidRDefault="00DC607E" w:rsidP="00DC607E">
            <w:pPr>
              <w:rPr>
                <w:lang w:val="en-GB"/>
              </w:rPr>
            </w:pPr>
            <w:r w:rsidRPr="00DC1662">
              <w:rPr>
                <w:lang w:val="en-GB"/>
              </w:rPr>
              <w:t xml:space="preserve">Limited </w:t>
            </w:r>
            <w:r w:rsidR="00E33B4B">
              <w:rPr>
                <w:lang w:val="en-GB"/>
              </w:rPr>
              <w:t>P</w:t>
            </w:r>
            <w:r w:rsidRPr="00DC1662">
              <w:rPr>
                <w:lang w:val="en-GB"/>
              </w:rPr>
              <w:t xml:space="preserve">artnership </w:t>
            </w:r>
            <w:r w:rsidR="00E33B4B">
              <w:rPr>
                <w:lang w:val="en-GB"/>
              </w:rPr>
              <w:t>S</w:t>
            </w:r>
            <w:r w:rsidRPr="00DC1662">
              <w:rPr>
                <w:lang w:val="en-GB"/>
              </w:rPr>
              <w:t>hares</w:t>
            </w:r>
          </w:p>
          <w:p w14:paraId="2E7D7D30" w14:textId="77777777" w:rsidR="00DC607E" w:rsidRPr="00DC1662" w:rsidRDefault="00DC607E" w:rsidP="00DC607E">
            <w:pPr>
              <w:rPr>
                <w:lang w:val="en-GB"/>
              </w:rPr>
            </w:pPr>
            <w:r w:rsidRPr="00DC1662">
              <w:rPr>
                <w:lang w:val="en-GB"/>
              </w:rPr>
              <w:t>General Partnership AG</w:t>
            </w:r>
          </w:p>
          <w:p w14:paraId="1F386FB5" w14:textId="77777777" w:rsidR="00DC607E" w:rsidRPr="00DC1662" w:rsidRDefault="00DC607E" w:rsidP="00DC607E">
            <w:pPr>
              <w:rPr>
                <w:lang w:val="en-GB"/>
              </w:rPr>
            </w:pPr>
            <w:r w:rsidRPr="00DC1662">
              <w:rPr>
                <w:lang w:val="en-GB"/>
              </w:rPr>
              <w:t>LP</w:t>
            </w:r>
          </w:p>
          <w:p w14:paraId="5322415A" w14:textId="77777777" w:rsidR="00DC607E" w:rsidRPr="00DC1662" w:rsidRDefault="00DC607E" w:rsidP="00DC607E">
            <w:pPr>
              <w:rPr>
                <w:lang w:val="en-GB"/>
              </w:rPr>
            </w:pPr>
            <w:r w:rsidRPr="00DC1662">
              <w:rPr>
                <w:lang w:val="en-GB"/>
              </w:rPr>
              <w:t>CO</w:t>
            </w:r>
          </w:p>
          <w:p w14:paraId="6432084A" w14:textId="77777777" w:rsidR="00DC607E" w:rsidRPr="00DC1662" w:rsidRDefault="00DC607E" w:rsidP="00DC607E">
            <w:pPr>
              <w:rPr>
                <w:lang w:val="en-GB"/>
              </w:rPr>
            </w:pPr>
            <w:r w:rsidRPr="00DC1662">
              <w:rPr>
                <w:lang w:val="en-GB"/>
              </w:rPr>
              <w:t>Regulatory Auditor</w:t>
            </w:r>
          </w:p>
          <w:p w14:paraId="6E74DC9E" w14:textId="77777777" w:rsidR="00DC607E" w:rsidRPr="00DC1662" w:rsidRDefault="00DC607E" w:rsidP="00DC607E">
            <w:pPr>
              <w:rPr>
                <w:lang w:val="en-GB"/>
              </w:rPr>
            </w:pPr>
            <w:r w:rsidRPr="00DC1662">
              <w:rPr>
                <w:lang w:val="en-GB"/>
              </w:rPr>
              <w:t>Financial Auditor</w:t>
            </w:r>
          </w:p>
          <w:p w14:paraId="14407C28" w14:textId="22641885" w:rsidR="00DC607E" w:rsidRPr="00DC1662" w:rsidRDefault="00DC607E" w:rsidP="00DC607E">
            <w:pPr>
              <w:rPr>
                <w:lang w:val="en-GB"/>
              </w:rPr>
            </w:pPr>
            <w:r w:rsidRPr="00DC1662">
              <w:rPr>
                <w:lang w:val="en-GB"/>
              </w:rPr>
              <w:t xml:space="preserve">Founding </w:t>
            </w:r>
            <w:r w:rsidR="00E33B4B">
              <w:rPr>
                <w:lang w:val="en-GB"/>
              </w:rPr>
              <w:t>L</w:t>
            </w:r>
            <w:r w:rsidRPr="00DC1662">
              <w:rPr>
                <w:lang w:val="en-GB"/>
              </w:rPr>
              <w:t xml:space="preserve">imited </w:t>
            </w:r>
            <w:r w:rsidR="00E33B4B">
              <w:rPr>
                <w:lang w:val="en-GB"/>
              </w:rPr>
              <w:t>P</w:t>
            </w:r>
            <w:r w:rsidRPr="00DC1662">
              <w:rPr>
                <w:lang w:val="en-GB"/>
              </w:rPr>
              <w:t xml:space="preserve">artners, Founding </w:t>
            </w:r>
            <w:r w:rsidR="00E33B4B">
              <w:rPr>
                <w:lang w:val="en-GB"/>
              </w:rPr>
              <w:t>L</w:t>
            </w:r>
            <w:r w:rsidRPr="00DC1662">
              <w:rPr>
                <w:lang w:val="en-GB"/>
              </w:rPr>
              <w:t xml:space="preserve">imited </w:t>
            </w:r>
            <w:r w:rsidR="00E33B4B">
              <w:rPr>
                <w:lang w:val="en-GB"/>
              </w:rPr>
              <w:t>P</w:t>
            </w:r>
            <w:r w:rsidRPr="00DC1662">
              <w:rPr>
                <w:lang w:val="en-GB"/>
              </w:rPr>
              <w:t xml:space="preserve">artnership </w:t>
            </w:r>
            <w:r w:rsidR="00E33B4B">
              <w:rPr>
                <w:lang w:val="en-GB"/>
              </w:rPr>
              <w:t>S</w:t>
            </w:r>
            <w:r w:rsidRPr="00DC1662">
              <w:rPr>
                <w:lang w:val="en-GB"/>
              </w:rPr>
              <w:t>hares</w:t>
            </w:r>
          </w:p>
          <w:p w14:paraId="08E7CD99" w14:textId="750D71FE" w:rsidR="00DC607E" w:rsidRPr="00DC1662" w:rsidRDefault="00DC607E" w:rsidP="00DC607E">
            <w:pPr>
              <w:rPr>
                <w:lang w:val="en-GB"/>
              </w:rPr>
            </w:pPr>
            <w:r w:rsidRPr="00DC1662">
              <w:rPr>
                <w:lang w:val="en-GB"/>
              </w:rPr>
              <w:t xml:space="preserve">Paying </w:t>
            </w:r>
            <w:r w:rsidR="00480476">
              <w:rPr>
                <w:lang w:val="en-GB"/>
              </w:rPr>
              <w:t>A</w:t>
            </w:r>
            <w:r w:rsidR="00480476" w:rsidRPr="00DC1662">
              <w:rPr>
                <w:lang w:val="en-GB"/>
              </w:rPr>
              <w:t>gent</w:t>
            </w:r>
          </w:p>
          <w:p w14:paraId="3FC70980" w14:textId="1FDB08A6" w:rsidR="00DC607E" w:rsidRPr="00DC1662" w:rsidRDefault="00DC607E" w:rsidP="00DC607E">
            <w:pPr>
              <w:rPr>
                <w:lang w:val="en-GB"/>
              </w:rPr>
            </w:pPr>
            <w:r w:rsidRPr="00DC1662">
              <w:rPr>
                <w:lang w:val="en-GB"/>
              </w:rPr>
              <w:t xml:space="preserve">Subscription </w:t>
            </w:r>
            <w:r w:rsidR="00480476">
              <w:rPr>
                <w:lang w:val="en-GB"/>
              </w:rPr>
              <w:t>P</w:t>
            </w:r>
            <w:r w:rsidRPr="00DC1662">
              <w:rPr>
                <w:lang w:val="en-GB"/>
              </w:rPr>
              <w:t>eriod</w:t>
            </w:r>
          </w:p>
          <w:p w14:paraId="51C43FB4" w14:textId="30E78705" w:rsidR="00DC607E" w:rsidRPr="00DC1662" w:rsidRDefault="00DC607E" w:rsidP="00DC607E">
            <w:pPr>
              <w:rPr>
                <w:lang w:val="en-GB"/>
              </w:rPr>
            </w:pPr>
            <w:r w:rsidRPr="00DC1662">
              <w:rPr>
                <w:lang w:val="en-GB"/>
              </w:rPr>
              <w:t xml:space="preserve">Subscription </w:t>
            </w:r>
            <w:r w:rsidR="00480476">
              <w:rPr>
                <w:lang w:val="en-GB"/>
              </w:rPr>
              <w:t>F</w:t>
            </w:r>
            <w:r w:rsidRPr="00DC1662">
              <w:rPr>
                <w:lang w:val="en-GB"/>
              </w:rPr>
              <w:t>orm</w:t>
            </w:r>
          </w:p>
          <w:p w14:paraId="70CCABD0" w14:textId="77777777" w:rsidR="00DC607E" w:rsidRPr="00DC1662" w:rsidRDefault="00DC607E" w:rsidP="00DC607E">
            <w:pPr>
              <w:rPr>
                <w:lang w:val="en-GB"/>
              </w:rPr>
            </w:pPr>
          </w:p>
          <w:p w14:paraId="76E83914" w14:textId="77777777" w:rsidR="00DC607E" w:rsidRPr="00DC1662" w:rsidRDefault="00DC607E" w:rsidP="00DC607E">
            <w:pPr>
              <w:rPr>
                <w:lang w:val="en-GB"/>
              </w:rPr>
            </w:pPr>
          </w:p>
        </w:tc>
      </w:tr>
    </w:tbl>
    <w:p w14:paraId="24BF3684" w14:textId="77777777" w:rsidR="0035241B" w:rsidRPr="00DC1662" w:rsidRDefault="0035241B" w:rsidP="007937AD">
      <w:pPr>
        <w:pStyle w:val="Verzeichnis2"/>
        <w:rPr>
          <w:lang w:val="en-GB"/>
        </w:rPr>
      </w:pPr>
    </w:p>
    <w:sectPr w:rsidR="0035241B" w:rsidRPr="00DC1662">
      <w:footerReference w:type="default" r:id="rId8"/>
      <w:headerReference w:type="first" r:id="rId9"/>
      <w:footerReference w:type="first" r:id="rId10"/>
      <w:pgSz w:w="11906" w:h="16838" w:code="9"/>
      <w:pgMar w:top="1701" w:right="851"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78DC" w14:textId="77777777" w:rsidR="00F903B0" w:rsidRDefault="00F903B0">
      <w:r>
        <w:separator/>
      </w:r>
    </w:p>
  </w:endnote>
  <w:endnote w:type="continuationSeparator" w:id="0">
    <w:p w14:paraId="0CEA8037" w14:textId="77777777" w:rsidR="00F903B0" w:rsidRDefault="00F9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1C5D" w14:textId="3D33A5EE" w:rsidR="00C67BBA" w:rsidRPr="00635D65" w:rsidRDefault="00560111">
    <w:pPr>
      <w:pStyle w:val="Fuzeile"/>
      <w:tabs>
        <w:tab w:val="clear" w:pos="4536"/>
        <w:tab w:val="clear" w:pos="9072"/>
        <w:tab w:val="right" w:pos="9631"/>
      </w:tabs>
      <w:rPr>
        <w:sz w:val="16"/>
        <w:szCs w:val="16"/>
        <w:lang w:val="it-CH"/>
      </w:rPr>
    </w:pPr>
    <w:r>
      <w:rPr>
        <w:sz w:val="16"/>
        <w:szCs w:val="16"/>
        <w:lang w:val="it-CH"/>
      </w:rPr>
      <w:t>AMAS</w:t>
    </w:r>
    <w:r w:rsidRPr="00635D65">
      <w:rPr>
        <w:sz w:val="16"/>
        <w:szCs w:val="16"/>
        <w:lang w:val="it-CH"/>
      </w:rPr>
      <w:t xml:space="preserve"> </w:t>
    </w:r>
    <w:r w:rsidR="00C67BBA" w:rsidRPr="00635D65">
      <w:rPr>
        <w:sz w:val="16"/>
        <w:szCs w:val="16"/>
        <w:lang w:val="it-CH"/>
      </w:rPr>
      <w:t xml:space="preserve">SECA LP PRO </w:t>
    </w:r>
    <w:proofErr w:type="spellStart"/>
    <w:r w:rsidR="00C67BBA" w:rsidRPr="00635D65">
      <w:rPr>
        <w:sz w:val="16"/>
        <w:szCs w:val="16"/>
        <w:lang w:val="it-CH"/>
      </w:rPr>
      <w:t>VER_e_Model</w:t>
    </w:r>
    <w:proofErr w:type="spellEnd"/>
    <w:r w:rsidR="00C67BBA" w:rsidRPr="00635D65">
      <w:rPr>
        <w:sz w:val="16"/>
        <w:szCs w:val="16"/>
        <w:lang w:val="it-CH"/>
      </w:rPr>
      <w:t xml:space="preserve"> </w:t>
    </w:r>
    <w:proofErr w:type="spellStart"/>
    <w:r w:rsidR="00C67BBA" w:rsidRPr="00635D65">
      <w:rPr>
        <w:sz w:val="16"/>
        <w:szCs w:val="16"/>
        <w:lang w:val="it-CH"/>
      </w:rPr>
      <w:t>Documentation</w:t>
    </w:r>
    <w:proofErr w:type="spellEnd"/>
    <w:r w:rsidR="00C67BBA" w:rsidRPr="00635D65">
      <w:rPr>
        <w:sz w:val="16"/>
        <w:szCs w:val="16"/>
        <w:lang w:val="it-CH"/>
      </w:rPr>
      <w:t xml:space="preserve"> LP_150714</w:t>
    </w:r>
    <w:r w:rsidR="0011206D">
      <w:rPr>
        <w:sz w:val="16"/>
        <w:szCs w:val="16"/>
        <w:lang w:val="it-CH"/>
      </w:rPr>
      <w:t>_160701</w:t>
    </w:r>
    <w:r w:rsidR="002875C4">
      <w:rPr>
        <w:sz w:val="16"/>
        <w:szCs w:val="16"/>
        <w:lang w:val="it-CH"/>
      </w:rPr>
      <w:t>_220124</w:t>
    </w:r>
    <w:r w:rsidR="00C67BBA" w:rsidRPr="00635D65">
      <w:rPr>
        <w:sz w:val="16"/>
        <w:szCs w:val="16"/>
        <w:lang w:val="it-CH"/>
      </w:rPr>
      <w:tab/>
    </w:r>
    <w:r w:rsidR="00C67BBA">
      <w:rPr>
        <w:rStyle w:val="Seitenzahl"/>
        <w:sz w:val="16"/>
        <w:szCs w:val="16"/>
      </w:rPr>
      <w:fldChar w:fldCharType="begin"/>
    </w:r>
    <w:r w:rsidR="00C67BBA" w:rsidRPr="00635D65">
      <w:rPr>
        <w:rStyle w:val="Seitenzahl"/>
        <w:sz w:val="16"/>
        <w:szCs w:val="16"/>
        <w:lang w:val="it-CH"/>
      </w:rPr>
      <w:instrText xml:space="preserve"> PAGE </w:instrText>
    </w:r>
    <w:r w:rsidR="00C67BBA">
      <w:rPr>
        <w:rStyle w:val="Seitenzahl"/>
        <w:sz w:val="16"/>
        <w:szCs w:val="16"/>
      </w:rPr>
      <w:fldChar w:fldCharType="separate"/>
    </w:r>
    <w:r w:rsidR="00A83F7B">
      <w:rPr>
        <w:rStyle w:val="Seitenzahl"/>
        <w:noProof/>
        <w:sz w:val="16"/>
        <w:szCs w:val="16"/>
        <w:lang w:val="it-CH"/>
      </w:rPr>
      <w:t>17</w:t>
    </w:r>
    <w:r w:rsidR="00C67BBA">
      <w:rPr>
        <w:rStyle w:val="Seitenzahl"/>
        <w:sz w:val="16"/>
        <w:szCs w:val="16"/>
      </w:rPr>
      <w:fldChar w:fldCharType="end"/>
    </w:r>
    <w:r w:rsidR="00C67BBA" w:rsidRPr="00635D65">
      <w:rPr>
        <w:rStyle w:val="Seitenzahl"/>
        <w:sz w:val="16"/>
        <w:szCs w:val="16"/>
        <w:lang w:val="it-CH"/>
      </w:rPr>
      <w:t>/</w:t>
    </w:r>
    <w:r w:rsidR="00C67BBA">
      <w:rPr>
        <w:rStyle w:val="Seitenzahl"/>
        <w:sz w:val="16"/>
        <w:szCs w:val="16"/>
      </w:rPr>
      <w:fldChar w:fldCharType="begin"/>
    </w:r>
    <w:r w:rsidR="00C67BBA" w:rsidRPr="00635D65">
      <w:rPr>
        <w:rStyle w:val="Seitenzahl"/>
        <w:sz w:val="16"/>
        <w:szCs w:val="16"/>
        <w:lang w:val="it-CH"/>
      </w:rPr>
      <w:instrText xml:space="preserve"> NUMPAGES </w:instrText>
    </w:r>
    <w:r w:rsidR="00C67BBA">
      <w:rPr>
        <w:rStyle w:val="Seitenzahl"/>
        <w:sz w:val="16"/>
        <w:szCs w:val="16"/>
      </w:rPr>
      <w:fldChar w:fldCharType="separate"/>
    </w:r>
    <w:r w:rsidR="00A83F7B">
      <w:rPr>
        <w:rStyle w:val="Seitenzahl"/>
        <w:noProof/>
        <w:sz w:val="16"/>
        <w:szCs w:val="16"/>
        <w:lang w:val="it-CH"/>
      </w:rPr>
      <w:t>17</w:t>
    </w:r>
    <w:r w:rsidR="00C67BBA">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1F1E" w14:textId="01717082" w:rsidR="00C67BBA" w:rsidRPr="00635D65" w:rsidRDefault="001318AD">
    <w:pPr>
      <w:pStyle w:val="Fuzeile"/>
      <w:tabs>
        <w:tab w:val="clear" w:pos="4536"/>
        <w:tab w:val="clear" w:pos="9072"/>
        <w:tab w:val="right" w:pos="9631"/>
      </w:tabs>
      <w:rPr>
        <w:sz w:val="16"/>
        <w:szCs w:val="16"/>
        <w:lang w:val="it-CH"/>
      </w:rPr>
    </w:pPr>
    <w:r>
      <w:rPr>
        <w:sz w:val="16"/>
        <w:szCs w:val="16"/>
        <w:lang w:val="it-CH"/>
      </w:rPr>
      <w:t>AMAS</w:t>
    </w:r>
    <w:r w:rsidRPr="00635D65">
      <w:rPr>
        <w:sz w:val="16"/>
        <w:szCs w:val="16"/>
        <w:lang w:val="it-CH"/>
      </w:rPr>
      <w:t xml:space="preserve"> </w:t>
    </w:r>
    <w:r w:rsidR="00C67BBA" w:rsidRPr="00635D65">
      <w:rPr>
        <w:sz w:val="16"/>
        <w:szCs w:val="16"/>
        <w:lang w:val="it-CH"/>
      </w:rPr>
      <w:t xml:space="preserve">SECA LP PRO </w:t>
    </w:r>
    <w:proofErr w:type="spellStart"/>
    <w:r w:rsidR="00C67BBA" w:rsidRPr="00635D65">
      <w:rPr>
        <w:sz w:val="16"/>
        <w:szCs w:val="16"/>
        <w:lang w:val="it-CH"/>
      </w:rPr>
      <w:t>VER_e_Model</w:t>
    </w:r>
    <w:proofErr w:type="spellEnd"/>
    <w:r w:rsidR="00C67BBA" w:rsidRPr="00635D65">
      <w:rPr>
        <w:sz w:val="16"/>
        <w:szCs w:val="16"/>
        <w:lang w:val="it-CH"/>
      </w:rPr>
      <w:t xml:space="preserve"> </w:t>
    </w:r>
    <w:proofErr w:type="spellStart"/>
    <w:r w:rsidR="00C67BBA" w:rsidRPr="00635D65">
      <w:rPr>
        <w:sz w:val="16"/>
        <w:szCs w:val="16"/>
        <w:lang w:val="it-CH"/>
      </w:rPr>
      <w:t>Documentation</w:t>
    </w:r>
    <w:proofErr w:type="spellEnd"/>
    <w:r w:rsidR="00C67BBA" w:rsidRPr="00635D65">
      <w:rPr>
        <w:sz w:val="16"/>
        <w:szCs w:val="16"/>
        <w:lang w:val="it-CH"/>
      </w:rPr>
      <w:t xml:space="preserve"> LP_150714</w:t>
    </w:r>
    <w:r w:rsidR="0011206D">
      <w:rPr>
        <w:sz w:val="16"/>
        <w:szCs w:val="16"/>
        <w:lang w:val="it-CH"/>
      </w:rPr>
      <w:t>_160701</w:t>
    </w:r>
    <w:r>
      <w:rPr>
        <w:sz w:val="16"/>
        <w:szCs w:val="16"/>
        <w:lang w:val="it-CH"/>
      </w:rPr>
      <w:t>_220124</w:t>
    </w:r>
    <w:r w:rsidR="00C67BBA" w:rsidRPr="00635D65">
      <w:rPr>
        <w:sz w:val="16"/>
        <w:szCs w:val="16"/>
        <w:lang w:val="it-CH"/>
      </w:rPr>
      <w:tab/>
    </w:r>
    <w:r w:rsidR="00C67BBA">
      <w:rPr>
        <w:rStyle w:val="Seitenzahl"/>
        <w:sz w:val="16"/>
        <w:szCs w:val="16"/>
      </w:rPr>
      <w:fldChar w:fldCharType="begin"/>
    </w:r>
    <w:r w:rsidR="00C67BBA" w:rsidRPr="00635D65">
      <w:rPr>
        <w:rStyle w:val="Seitenzahl"/>
        <w:sz w:val="16"/>
        <w:szCs w:val="16"/>
        <w:lang w:val="it-CH"/>
      </w:rPr>
      <w:instrText xml:space="preserve"> PAGE </w:instrText>
    </w:r>
    <w:r w:rsidR="00C67BBA">
      <w:rPr>
        <w:rStyle w:val="Seitenzahl"/>
        <w:sz w:val="16"/>
        <w:szCs w:val="16"/>
      </w:rPr>
      <w:fldChar w:fldCharType="separate"/>
    </w:r>
    <w:r w:rsidR="00A83F7B">
      <w:rPr>
        <w:rStyle w:val="Seitenzahl"/>
        <w:noProof/>
        <w:sz w:val="16"/>
        <w:szCs w:val="16"/>
        <w:lang w:val="it-CH"/>
      </w:rPr>
      <w:t>1</w:t>
    </w:r>
    <w:r w:rsidR="00C67BBA">
      <w:rPr>
        <w:rStyle w:val="Seitenzahl"/>
        <w:sz w:val="16"/>
        <w:szCs w:val="16"/>
      </w:rPr>
      <w:fldChar w:fldCharType="end"/>
    </w:r>
    <w:r w:rsidR="00C67BBA" w:rsidRPr="00635D65">
      <w:rPr>
        <w:rStyle w:val="Seitenzahl"/>
        <w:sz w:val="16"/>
        <w:szCs w:val="16"/>
        <w:lang w:val="it-CH"/>
      </w:rPr>
      <w:t>/</w:t>
    </w:r>
    <w:r w:rsidR="00C67BBA">
      <w:rPr>
        <w:rStyle w:val="Seitenzahl"/>
        <w:sz w:val="16"/>
        <w:szCs w:val="16"/>
      </w:rPr>
      <w:fldChar w:fldCharType="begin"/>
    </w:r>
    <w:r w:rsidR="00C67BBA" w:rsidRPr="00635D65">
      <w:rPr>
        <w:rStyle w:val="Seitenzahl"/>
        <w:sz w:val="16"/>
        <w:szCs w:val="16"/>
        <w:lang w:val="it-CH"/>
      </w:rPr>
      <w:instrText xml:space="preserve"> NUMPAGES </w:instrText>
    </w:r>
    <w:r w:rsidR="00C67BBA">
      <w:rPr>
        <w:rStyle w:val="Seitenzahl"/>
        <w:sz w:val="16"/>
        <w:szCs w:val="16"/>
      </w:rPr>
      <w:fldChar w:fldCharType="separate"/>
    </w:r>
    <w:r w:rsidR="00A83F7B">
      <w:rPr>
        <w:rStyle w:val="Seitenzahl"/>
        <w:noProof/>
        <w:sz w:val="16"/>
        <w:szCs w:val="16"/>
        <w:lang w:val="it-CH"/>
      </w:rPr>
      <w:t>1</w:t>
    </w:r>
    <w:r w:rsidR="00C67BBA">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3113" w14:textId="77777777" w:rsidR="00F903B0" w:rsidRDefault="00F903B0">
      <w:r>
        <w:separator/>
      </w:r>
    </w:p>
  </w:footnote>
  <w:footnote w:type="continuationSeparator" w:id="0">
    <w:p w14:paraId="73722308" w14:textId="77777777" w:rsidR="00F903B0" w:rsidRDefault="00F903B0">
      <w:r>
        <w:continuationSeparator/>
      </w:r>
    </w:p>
  </w:footnote>
  <w:footnote w:id="1">
    <w:p w14:paraId="3B096B0B" w14:textId="10561846" w:rsidR="00560111" w:rsidRPr="00560111" w:rsidRDefault="00560111">
      <w:pPr>
        <w:pStyle w:val="Funotentext"/>
        <w:rPr>
          <w:rFonts w:ascii="Arial" w:hAnsi="Arial" w:cs="Arial"/>
          <w:lang w:val="en-US"/>
        </w:rPr>
      </w:pPr>
      <w:r w:rsidRPr="00560111">
        <w:rPr>
          <w:rStyle w:val="Funotenzeichen"/>
          <w:rFonts w:ascii="Arial" w:hAnsi="Arial" w:cs="Arial"/>
        </w:rPr>
        <w:footnoteRef/>
      </w:r>
      <w:r w:rsidRPr="00560111">
        <w:rPr>
          <w:rFonts w:ascii="Arial" w:hAnsi="Arial" w:cs="Arial"/>
          <w:lang w:val="en-US"/>
        </w:rPr>
        <w:t xml:space="preserve"> </w:t>
      </w:r>
      <w:r w:rsidR="001B3856" w:rsidRPr="001B3856">
        <w:rPr>
          <w:rFonts w:ascii="Arial" w:hAnsi="Arial" w:cs="Arial"/>
          <w:lang w:val="en-US"/>
        </w:rPr>
        <w:t>Footnote only relevant for the German version</w:t>
      </w:r>
      <w:r w:rsidRPr="00560111">
        <w:rPr>
          <w:rFonts w:ascii="Arial" w:hAnsi="Arial" w:cs="Arial"/>
          <w:lang w:val="en-US"/>
        </w:rPr>
        <w:t>.</w:t>
      </w:r>
    </w:p>
  </w:footnote>
  <w:footnote w:id="2">
    <w:p w14:paraId="4D22F9C8" w14:textId="55CEC1E6" w:rsidR="00C67BBA" w:rsidRPr="00F23059" w:rsidRDefault="00C67BBA">
      <w:pPr>
        <w:pStyle w:val="Funotentext"/>
        <w:rPr>
          <w:rFonts w:ascii="Arial" w:hAnsi="Arial" w:cs="Arial"/>
          <w:lang w:val="en-US"/>
        </w:rPr>
      </w:pPr>
      <w:r w:rsidRPr="00560111">
        <w:rPr>
          <w:rStyle w:val="Funotenzeichen"/>
          <w:rFonts w:ascii="Arial" w:hAnsi="Arial" w:cs="Arial"/>
          <w:lang w:val="en-US"/>
        </w:rPr>
        <w:footnoteRef/>
      </w:r>
      <w:r w:rsidRPr="00560111">
        <w:rPr>
          <w:rFonts w:ascii="Arial" w:hAnsi="Arial" w:cs="Arial"/>
          <w:lang w:val="en-US"/>
        </w:rPr>
        <w:t xml:space="preserve"> The documentation </w:t>
      </w:r>
      <w:r w:rsidR="00A042A4" w:rsidRPr="00560111">
        <w:rPr>
          <w:rFonts w:ascii="Arial" w:hAnsi="Arial" w:cs="Arial"/>
          <w:lang w:val="en-US"/>
        </w:rPr>
        <w:t>was originally</w:t>
      </w:r>
      <w:r w:rsidRPr="00F23059">
        <w:rPr>
          <w:rFonts w:ascii="Arial" w:hAnsi="Arial" w:cs="Arial"/>
          <w:lang w:val="en-US"/>
        </w:rPr>
        <w:t xml:space="preserve"> edited primarily by Dr. Hannes </w:t>
      </w:r>
      <w:proofErr w:type="spellStart"/>
      <w:r w:rsidRPr="00F23059">
        <w:rPr>
          <w:rFonts w:ascii="Arial" w:hAnsi="Arial" w:cs="Arial"/>
          <w:lang w:val="en-US"/>
        </w:rPr>
        <w:t>Glaus</w:t>
      </w:r>
      <w:proofErr w:type="spellEnd"/>
      <w:r w:rsidRPr="00F23059">
        <w:rPr>
          <w:rFonts w:ascii="Arial" w:hAnsi="Arial" w:cs="Arial"/>
          <w:lang w:val="en-US"/>
        </w:rPr>
        <w:t xml:space="preserve"> (attorney at law, B</w:t>
      </w:r>
      <w:r w:rsidR="00A042A4">
        <w:rPr>
          <w:rFonts w:ascii="Arial" w:hAnsi="Arial" w:cs="Arial"/>
          <w:lang w:val="en-US"/>
        </w:rPr>
        <w:t>WB Services</w:t>
      </w:r>
      <w:r w:rsidRPr="00F23059">
        <w:rPr>
          <w:rFonts w:ascii="Arial" w:hAnsi="Arial" w:cs="Arial"/>
          <w:lang w:val="en-US"/>
        </w:rPr>
        <w:t xml:space="preserve"> AG) on behalf of the two associations</w:t>
      </w:r>
      <w:r w:rsidR="00A042A4">
        <w:rPr>
          <w:rFonts w:ascii="Arial" w:hAnsi="Arial" w:cs="Arial"/>
          <w:lang w:val="en-US"/>
        </w:rPr>
        <w:t xml:space="preserve">, and this work is being continued by Dr. Claudio Bazzi (attorney at law, </w:t>
      </w:r>
      <w:proofErr w:type="spellStart"/>
      <w:r w:rsidR="00A042A4">
        <w:rPr>
          <w:rFonts w:ascii="Arial" w:hAnsi="Arial" w:cs="Arial"/>
          <w:lang w:val="en-US"/>
        </w:rPr>
        <w:t>Bratschi</w:t>
      </w:r>
      <w:proofErr w:type="spellEnd"/>
      <w:r w:rsidR="00A042A4">
        <w:rPr>
          <w:rFonts w:ascii="Arial" w:hAnsi="Arial" w:cs="Arial"/>
          <w:lang w:val="en-US"/>
        </w:rPr>
        <w:t xml:space="preserve"> AG)</w:t>
      </w:r>
      <w:r w:rsidRPr="00F23059">
        <w:rPr>
          <w:rFonts w:ascii="Arial" w:hAnsi="Arial" w:cs="Arial"/>
          <w:lang w:val="en-US"/>
        </w:rPr>
        <w:t>.</w:t>
      </w:r>
    </w:p>
  </w:footnote>
  <w:footnote w:id="3">
    <w:p w14:paraId="51D53AD5" w14:textId="12F58EC6" w:rsidR="00C67BBA" w:rsidRPr="00F23059" w:rsidRDefault="00C67BBA" w:rsidP="00635D6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Pursuant to </w:t>
      </w:r>
      <w:r w:rsidR="005C29D5">
        <w:rPr>
          <w:rFonts w:ascii="Arial" w:hAnsi="Arial" w:cs="Arial"/>
          <w:lang w:val="en-US"/>
        </w:rPr>
        <w:t xml:space="preserve">Art. 49 para. 2 </w:t>
      </w:r>
      <w:proofErr w:type="spellStart"/>
      <w:r w:rsidR="005C29D5">
        <w:rPr>
          <w:rFonts w:ascii="Arial" w:hAnsi="Arial" w:cs="Arial"/>
          <w:lang w:val="en-US"/>
        </w:rPr>
        <w:t>FinSA</w:t>
      </w:r>
      <w:proofErr w:type="spellEnd"/>
      <w:r w:rsidR="005C29D5">
        <w:rPr>
          <w:rFonts w:ascii="Arial" w:hAnsi="Arial" w:cs="Arial"/>
          <w:lang w:val="en-US"/>
        </w:rPr>
        <w:t xml:space="preserve"> in conjunction with </w:t>
      </w:r>
      <w:r w:rsidRPr="00F23059">
        <w:rPr>
          <w:rFonts w:ascii="Arial" w:hAnsi="Arial" w:cs="Arial"/>
          <w:lang w:val="en-US"/>
        </w:rPr>
        <w:t xml:space="preserve">Art. 102 para. </w:t>
      </w:r>
      <w:r w:rsidR="005C29D5">
        <w:rPr>
          <w:rFonts w:ascii="Arial" w:hAnsi="Arial" w:cs="Arial"/>
          <w:lang w:val="en-US"/>
        </w:rPr>
        <w:t>1 let. h</w:t>
      </w:r>
      <w:r w:rsidR="005C29D5" w:rsidRPr="00F23059">
        <w:rPr>
          <w:rFonts w:ascii="Arial" w:hAnsi="Arial" w:cs="Arial"/>
          <w:lang w:val="en-US"/>
        </w:rPr>
        <w:t xml:space="preserve"> </w:t>
      </w:r>
      <w:r w:rsidRPr="00F23059">
        <w:rPr>
          <w:rFonts w:ascii="Arial" w:hAnsi="Arial" w:cs="Arial"/>
          <w:lang w:val="en-US"/>
        </w:rPr>
        <w:t xml:space="preserve">CISA, the prospectus specifically sets out the </w:t>
      </w:r>
      <w:r w:rsidR="005C29D5">
        <w:rPr>
          <w:rFonts w:ascii="Arial" w:hAnsi="Arial" w:cs="Arial"/>
          <w:lang w:val="en-US"/>
        </w:rPr>
        <w:t xml:space="preserve">investments, </w:t>
      </w:r>
      <w:r w:rsidRPr="00F23059">
        <w:rPr>
          <w:rFonts w:ascii="Arial" w:hAnsi="Arial" w:cs="Arial"/>
          <w:lang w:val="en-US"/>
        </w:rPr>
        <w:t>investment policy</w:t>
      </w:r>
      <w:r w:rsidR="005C29D5">
        <w:rPr>
          <w:rFonts w:ascii="Arial" w:hAnsi="Arial" w:cs="Arial"/>
          <w:lang w:val="en-US"/>
        </w:rPr>
        <w:t>, investment restrictions, risk diversification, risks associated with investment</w:t>
      </w:r>
      <w:r w:rsidR="001926C0">
        <w:rPr>
          <w:rFonts w:ascii="Arial" w:hAnsi="Arial" w:cs="Arial"/>
          <w:lang w:val="en-US"/>
        </w:rPr>
        <w:t>,</w:t>
      </w:r>
      <w:r w:rsidR="005C29D5">
        <w:rPr>
          <w:rFonts w:ascii="Arial" w:hAnsi="Arial" w:cs="Arial"/>
          <w:lang w:val="en-US"/>
        </w:rPr>
        <w:t xml:space="preserve"> and investment techniques</w:t>
      </w:r>
      <w:r w:rsidRPr="00F23059">
        <w:rPr>
          <w:rFonts w:ascii="Arial" w:hAnsi="Arial" w:cs="Arial"/>
          <w:lang w:val="en-US"/>
        </w:rPr>
        <w:t xml:space="preserve">. All other aspects listed in this model document are optional. However, in the case of larger limited </w:t>
      </w:r>
      <w:proofErr w:type="gramStart"/>
      <w:r w:rsidRPr="00F23059">
        <w:rPr>
          <w:rFonts w:ascii="Arial" w:hAnsi="Arial" w:cs="Arial"/>
          <w:lang w:val="en-US"/>
        </w:rPr>
        <w:t>partnerships in particular, more</w:t>
      </w:r>
      <w:proofErr w:type="gramEnd"/>
      <w:r w:rsidRPr="00F23059">
        <w:rPr>
          <w:rFonts w:ascii="Arial" w:hAnsi="Arial" w:cs="Arial"/>
          <w:lang w:val="en-US"/>
        </w:rPr>
        <w:t xml:space="preserve"> detailed information is both prudent and customary. It should be noted that, from the legal perspective, changes to the </w:t>
      </w:r>
      <w:r w:rsidR="008705A6">
        <w:rPr>
          <w:rFonts w:ascii="Arial" w:hAnsi="Arial" w:cs="Arial"/>
          <w:lang w:val="en-US"/>
        </w:rPr>
        <w:t>C</w:t>
      </w:r>
      <w:r w:rsidR="008705A6" w:rsidRPr="00F23059">
        <w:rPr>
          <w:rFonts w:ascii="Arial" w:hAnsi="Arial" w:cs="Arial"/>
          <w:lang w:val="en-US"/>
        </w:rPr>
        <w:t xml:space="preserve">ompany </w:t>
      </w:r>
      <w:r w:rsidR="008705A6">
        <w:rPr>
          <w:rFonts w:ascii="Arial" w:hAnsi="Arial" w:cs="Arial"/>
          <w:lang w:val="en-US"/>
        </w:rPr>
        <w:t>A</w:t>
      </w:r>
      <w:r w:rsidR="008705A6" w:rsidRPr="00F23059">
        <w:rPr>
          <w:rFonts w:ascii="Arial" w:hAnsi="Arial" w:cs="Arial"/>
          <w:lang w:val="en-US"/>
        </w:rPr>
        <w:t xml:space="preserve">greement </w:t>
      </w:r>
      <w:r w:rsidRPr="00F23059">
        <w:rPr>
          <w:rFonts w:ascii="Arial" w:hAnsi="Arial" w:cs="Arial"/>
          <w:lang w:val="en-US"/>
        </w:rPr>
        <w:t>are subject to the approval of the Swiss Financial Market Supervisory Authority FINMA, but changes to the prospectus are not.</w:t>
      </w:r>
    </w:p>
  </w:footnote>
  <w:footnote w:id="4">
    <w:p w14:paraId="7C3EDAA9" w14:textId="14491767" w:rsidR="00C67BBA" w:rsidRPr="00F23059" w:rsidRDefault="00C67BBA" w:rsidP="00635D6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In principle, information that also forms part of the </w:t>
      </w:r>
      <w:r w:rsidR="008705A6">
        <w:rPr>
          <w:rFonts w:ascii="Arial" w:hAnsi="Arial" w:cs="Arial"/>
          <w:lang w:val="en-US"/>
        </w:rPr>
        <w:t>C</w:t>
      </w:r>
      <w:r w:rsidR="008705A6" w:rsidRPr="00F23059">
        <w:rPr>
          <w:rFonts w:ascii="Arial" w:hAnsi="Arial" w:cs="Arial"/>
          <w:lang w:val="en-US"/>
        </w:rPr>
        <w:t xml:space="preserve">ompany </w:t>
      </w:r>
      <w:r w:rsidR="008705A6">
        <w:rPr>
          <w:rFonts w:ascii="Arial" w:hAnsi="Arial" w:cs="Arial"/>
          <w:lang w:val="en-US"/>
        </w:rPr>
        <w:t>A</w:t>
      </w:r>
      <w:r w:rsidR="008705A6" w:rsidRPr="00F23059">
        <w:rPr>
          <w:rFonts w:ascii="Arial" w:hAnsi="Arial" w:cs="Arial"/>
          <w:lang w:val="en-US"/>
        </w:rPr>
        <w:t xml:space="preserve">greement </w:t>
      </w:r>
      <w:r w:rsidRPr="00F23059">
        <w:rPr>
          <w:rFonts w:ascii="Arial" w:hAnsi="Arial" w:cs="Arial"/>
          <w:lang w:val="en-US"/>
        </w:rPr>
        <w:t xml:space="preserve">is to be provided only in summary form, with a reference to the corresponding sections of the </w:t>
      </w:r>
      <w:r w:rsidR="008705A6">
        <w:rPr>
          <w:rFonts w:ascii="Arial" w:hAnsi="Arial" w:cs="Arial"/>
          <w:lang w:val="en-US"/>
        </w:rPr>
        <w:t>A</w:t>
      </w:r>
      <w:r w:rsidR="008705A6" w:rsidRPr="00F23059">
        <w:rPr>
          <w:rFonts w:ascii="Arial" w:hAnsi="Arial" w:cs="Arial"/>
          <w:lang w:val="en-US"/>
        </w:rPr>
        <w:t>greement</w:t>
      </w:r>
      <w:r w:rsidRPr="00F23059">
        <w:rPr>
          <w:rFonts w:ascii="Arial" w:hAnsi="Arial" w:cs="Arial"/>
          <w:lang w:val="en-US"/>
        </w:rPr>
        <w:t>.</w:t>
      </w:r>
    </w:p>
  </w:footnote>
  <w:footnote w:id="5">
    <w:p w14:paraId="12578B12" w14:textId="01891FF8" w:rsidR="00C67BBA" w:rsidRPr="00F23059" w:rsidRDefault="00C67BBA" w:rsidP="00635D6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A custodian </w:t>
      </w:r>
      <w:r w:rsidR="00B55C4B">
        <w:rPr>
          <w:rFonts w:ascii="Arial" w:hAnsi="Arial" w:cs="Arial"/>
          <w:lang w:val="en-US"/>
        </w:rPr>
        <w:t xml:space="preserve">bank </w:t>
      </w:r>
      <w:r w:rsidRPr="00F23059">
        <w:rPr>
          <w:rFonts w:ascii="Arial" w:hAnsi="Arial" w:cs="Arial"/>
          <w:lang w:val="en-US"/>
        </w:rPr>
        <w:t xml:space="preserve">is not </w:t>
      </w:r>
      <w:proofErr w:type="gramStart"/>
      <w:r w:rsidRPr="00F23059">
        <w:rPr>
          <w:rFonts w:ascii="Arial" w:hAnsi="Arial" w:cs="Arial"/>
          <w:lang w:val="en-US"/>
        </w:rPr>
        <w:t>mandatory, and</w:t>
      </w:r>
      <w:proofErr w:type="gramEnd"/>
      <w:r w:rsidRPr="00F23059">
        <w:rPr>
          <w:rFonts w:ascii="Arial" w:hAnsi="Arial" w:cs="Arial"/>
          <w:lang w:val="en-US"/>
        </w:rPr>
        <w:t xml:space="preserve"> makes sense above all for listed securities pursuant to Art. 54 CISA</w:t>
      </w:r>
      <w:r w:rsidR="00B55C4B">
        <w:rPr>
          <w:rFonts w:ascii="Arial" w:hAnsi="Arial" w:cs="Arial"/>
          <w:lang w:val="en-US"/>
        </w:rPr>
        <w:t>; a custodian must be named for non-bankable assets (in particular contracts)</w:t>
      </w:r>
      <w:r w:rsidRPr="00F23059">
        <w:rPr>
          <w:rFonts w:ascii="Arial" w:hAnsi="Arial" w:cs="Arial"/>
          <w:lang w:val="en-US"/>
        </w:rPr>
        <w:t>.</w:t>
      </w:r>
    </w:p>
  </w:footnote>
  <w:footnote w:id="6">
    <w:p w14:paraId="437EE6D0" w14:textId="77777777" w:rsidR="00C67BBA" w:rsidRPr="00F23059" w:rsidRDefault="00C67BBA" w:rsidP="00635D6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 regulatory auditor is responsible for the regulatory </w:t>
      </w:r>
      <w:proofErr w:type="gramStart"/>
      <w:r w:rsidRPr="00F23059">
        <w:rPr>
          <w:rFonts w:ascii="Arial" w:hAnsi="Arial" w:cs="Arial"/>
          <w:lang w:val="en-US"/>
        </w:rPr>
        <w:t>audit, and</w:t>
      </w:r>
      <w:proofErr w:type="gramEnd"/>
      <w:r w:rsidRPr="00F23059">
        <w:rPr>
          <w:rFonts w:ascii="Arial" w:hAnsi="Arial" w:cs="Arial"/>
          <w:lang w:val="en-US"/>
        </w:rPr>
        <w:t xml:space="preserve"> must meet the requirements set out in Art. 126 para. 1 CISA. The financial auditor is responsible for the financial </w:t>
      </w:r>
      <w:proofErr w:type="gramStart"/>
      <w:r w:rsidRPr="00F23059">
        <w:rPr>
          <w:rFonts w:ascii="Arial" w:hAnsi="Arial" w:cs="Arial"/>
          <w:lang w:val="en-US"/>
        </w:rPr>
        <w:t>audit, and</w:t>
      </w:r>
      <w:proofErr w:type="gramEnd"/>
      <w:r w:rsidRPr="00F23059">
        <w:rPr>
          <w:rFonts w:ascii="Arial" w:hAnsi="Arial" w:cs="Arial"/>
          <w:lang w:val="en-US"/>
        </w:rPr>
        <w:t xml:space="preserve"> must meet the requirements set out in Art. 126 para. 5 CISA. In practice, the regulatory audit and financial audit are, as a rule, performed by the same company.</w:t>
      </w:r>
    </w:p>
  </w:footnote>
  <w:footnote w:id="7">
    <w:p w14:paraId="76699905" w14:textId="77777777" w:rsidR="00C67BBA" w:rsidRPr="00F23059" w:rsidRDefault="00C67BBA" w:rsidP="0011236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In accordance with Art. 101 CISA, the partnership name must contain a description of the legal form (“</w:t>
      </w:r>
      <w:proofErr w:type="spellStart"/>
      <w:r w:rsidRPr="00F23059">
        <w:rPr>
          <w:rFonts w:ascii="Arial" w:hAnsi="Arial" w:cs="Arial"/>
          <w:lang w:val="en-US"/>
        </w:rPr>
        <w:t>Kommanditgesellschaft</w:t>
      </w:r>
      <w:proofErr w:type="spellEnd"/>
      <w:r w:rsidRPr="00F23059">
        <w:rPr>
          <w:rFonts w:ascii="Arial" w:hAnsi="Arial" w:cs="Arial"/>
          <w:lang w:val="en-US"/>
        </w:rPr>
        <w:t xml:space="preserve"> für </w:t>
      </w:r>
      <w:proofErr w:type="spellStart"/>
      <w:r w:rsidRPr="00F23059">
        <w:rPr>
          <w:rFonts w:ascii="Arial" w:hAnsi="Arial" w:cs="Arial"/>
          <w:lang w:val="en-US"/>
        </w:rPr>
        <w:t>kollektive</w:t>
      </w:r>
      <w:proofErr w:type="spellEnd"/>
      <w:r w:rsidRPr="00F23059">
        <w:rPr>
          <w:rFonts w:ascii="Arial" w:hAnsi="Arial" w:cs="Arial"/>
          <w:lang w:val="en-US"/>
        </w:rPr>
        <w:t xml:space="preserve"> </w:t>
      </w:r>
      <w:proofErr w:type="spellStart"/>
      <w:r w:rsidRPr="00F23059">
        <w:rPr>
          <w:rFonts w:ascii="Arial" w:hAnsi="Arial" w:cs="Arial"/>
          <w:lang w:val="en-US"/>
        </w:rPr>
        <w:t>Kapitalanlagen</w:t>
      </w:r>
      <w:proofErr w:type="spellEnd"/>
      <w:r w:rsidRPr="00F23059">
        <w:rPr>
          <w:rFonts w:ascii="Arial" w:hAnsi="Arial" w:cs="Arial"/>
          <w:lang w:val="en-US"/>
        </w:rPr>
        <w:t xml:space="preserve">”, “Société </w:t>
      </w:r>
      <w:proofErr w:type="spellStart"/>
      <w:r w:rsidRPr="00F23059">
        <w:rPr>
          <w:rFonts w:ascii="Arial" w:hAnsi="Arial" w:cs="Arial"/>
          <w:lang w:val="en-US"/>
        </w:rPr>
        <w:t>en</w:t>
      </w:r>
      <w:proofErr w:type="spellEnd"/>
      <w:r w:rsidRPr="00F23059">
        <w:rPr>
          <w:rFonts w:ascii="Arial" w:hAnsi="Arial" w:cs="Arial"/>
          <w:lang w:val="en-US"/>
        </w:rPr>
        <w:t xml:space="preserve"> </w:t>
      </w:r>
      <w:proofErr w:type="spellStart"/>
      <w:r w:rsidRPr="00F23059">
        <w:rPr>
          <w:rFonts w:ascii="Arial" w:hAnsi="Arial" w:cs="Arial"/>
          <w:lang w:val="en-US"/>
        </w:rPr>
        <w:t>commandite</w:t>
      </w:r>
      <w:proofErr w:type="spellEnd"/>
      <w:r w:rsidRPr="00F23059">
        <w:rPr>
          <w:rFonts w:ascii="Arial" w:hAnsi="Arial" w:cs="Arial"/>
          <w:lang w:val="en-US"/>
        </w:rPr>
        <w:t xml:space="preserve"> de placements </w:t>
      </w:r>
      <w:proofErr w:type="spellStart"/>
      <w:r w:rsidRPr="00F23059">
        <w:rPr>
          <w:rFonts w:ascii="Arial" w:hAnsi="Arial" w:cs="Arial"/>
          <w:lang w:val="en-US"/>
        </w:rPr>
        <w:t>collectifs</w:t>
      </w:r>
      <w:proofErr w:type="spellEnd"/>
      <w:r w:rsidRPr="00F23059">
        <w:rPr>
          <w:rFonts w:ascii="Arial" w:hAnsi="Arial" w:cs="Arial"/>
          <w:lang w:val="en-US"/>
        </w:rPr>
        <w:t>”, “</w:t>
      </w:r>
      <w:proofErr w:type="spellStart"/>
      <w:r w:rsidRPr="00F23059">
        <w:rPr>
          <w:rFonts w:ascii="Arial" w:hAnsi="Arial" w:cs="Arial"/>
          <w:lang w:val="en-US"/>
        </w:rPr>
        <w:t>Società</w:t>
      </w:r>
      <w:proofErr w:type="spellEnd"/>
      <w:r w:rsidRPr="00F23059">
        <w:rPr>
          <w:rFonts w:ascii="Arial" w:hAnsi="Arial" w:cs="Arial"/>
          <w:lang w:val="en-US"/>
        </w:rPr>
        <w:t xml:space="preserve"> in </w:t>
      </w:r>
      <w:proofErr w:type="spellStart"/>
      <w:r w:rsidRPr="00F23059">
        <w:rPr>
          <w:rFonts w:ascii="Arial" w:hAnsi="Arial" w:cs="Arial"/>
          <w:lang w:val="en-US"/>
        </w:rPr>
        <w:t>accomandita</w:t>
      </w:r>
      <w:proofErr w:type="spellEnd"/>
      <w:r w:rsidRPr="00F23059">
        <w:rPr>
          <w:rFonts w:ascii="Arial" w:hAnsi="Arial" w:cs="Arial"/>
          <w:lang w:val="en-US"/>
        </w:rPr>
        <w:t xml:space="preserve"> per </w:t>
      </w:r>
      <w:proofErr w:type="spellStart"/>
      <w:r w:rsidRPr="00F23059">
        <w:rPr>
          <w:rFonts w:ascii="Arial" w:hAnsi="Arial" w:cs="Arial"/>
          <w:lang w:val="en-US"/>
        </w:rPr>
        <w:t>investimenti</w:t>
      </w:r>
      <w:proofErr w:type="spellEnd"/>
      <w:r w:rsidRPr="00F23059">
        <w:rPr>
          <w:rFonts w:ascii="Arial" w:hAnsi="Arial" w:cs="Arial"/>
          <w:lang w:val="en-US"/>
        </w:rPr>
        <w:t xml:space="preserve"> </w:t>
      </w:r>
      <w:proofErr w:type="spellStart"/>
      <w:r w:rsidRPr="00F23059">
        <w:rPr>
          <w:rFonts w:ascii="Arial" w:hAnsi="Arial" w:cs="Arial"/>
          <w:lang w:val="en-US"/>
        </w:rPr>
        <w:t>collettivi</w:t>
      </w:r>
      <w:proofErr w:type="spellEnd"/>
      <w:r w:rsidRPr="00F23059">
        <w:rPr>
          <w:rFonts w:ascii="Arial" w:hAnsi="Arial" w:cs="Arial"/>
          <w:lang w:val="en-US"/>
        </w:rPr>
        <w:t xml:space="preserve"> di </w:t>
      </w:r>
      <w:proofErr w:type="spellStart"/>
      <w:r w:rsidRPr="00F23059">
        <w:rPr>
          <w:rFonts w:ascii="Arial" w:hAnsi="Arial" w:cs="Arial"/>
          <w:lang w:val="en-US"/>
        </w:rPr>
        <w:t>capitale</w:t>
      </w:r>
      <w:proofErr w:type="spellEnd"/>
      <w:r w:rsidRPr="00F23059">
        <w:rPr>
          <w:rFonts w:ascii="Arial" w:hAnsi="Arial" w:cs="Arial"/>
          <w:lang w:val="en-US"/>
        </w:rPr>
        <w:t>”, or “Limited Partnership for Collective Investment”) or its abbreviation (“</w:t>
      </w:r>
      <w:proofErr w:type="spellStart"/>
      <w:r w:rsidRPr="00F23059">
        <w:rPr>
          <w:rFonts w:ascii="Arial" w:hAnsi="Arial" w:cs="Arial"/>
          <w:lang w:val="en-US"/>
        </w:rPr>
        <w:t>K</w:t>
      </w:r>
      <w:r w:rsidR="00B72489">
        <w:rPr>
          <w:rFonts w:ascii="Arial" w:hAnsi="Arial" w:cs="Arial"/>
          <w:lang w:val="en-US"/>
        </w:rPr>
        <w:t>m</w:t>
      </w:r>
      <w:r w:rsidRPr="00F23059">
        <w:rPr>
          <w:rFonts w:ascii="Arial" w:hAnsi="Arial" w:cs="Arial"/>
          <w:lang w:val="en-US"/>
        </w:rPr>
        <w:t>GK</w:t>
      </w:r>
      <w:proofErr w:type="spellEnd"/>
      <w:r w:rsidRPr="00F23059">
        <w:rPr>
          <w:rFonts w:ascii="Arial" w:hAnsi="Arial" w:cs="Arial"/>
          <w:lang w:val="en-US"/>
        </w:rPr>
        <w:t>”, “</w:t>
      </w:r>
      <w:proofErr w:type="spellStart"/>
      <w:r w:rsidRPr="00F23059">
        <w:rPr>
          <w:rFonts w:ascii="Arial" w:hAnsi="Arial" w:cs="Arial"/>
          <w:lang w:val="en-US"/>
        </w:rPr>
        <w:t>SC</w:t>
      </w:r>
      <w:r w:rsidR="00B72489">
        <w:rPr>
          <w:rFonts w:ascii="Arial" w:hAnsi="Arial" w:cs="Arial"/>
          <w:lang w:val="en-US"/>
        </w:rPr>
        <w:t>m</w:t>
      </w:r>
      <w:r w:rsidRPr="00F23059">
        <w:rPr>
          <w:rFonts w:ascii="Arial" w:hAnsi="Arial" w:cs="Arial"/>
          <w:lang w:val="en-US"/>
        </w:rPr>
        <w:t>PC</w:t>
      </w:r>
      <w:proofErr w:type="spellEnd"/>
      <w:r w:rsidRPr="00F23059">
        <w:rPr>
          <w:rFonts w:ascii="Arial" w:hAnsi="Arial" w:cs="Arial"/>
          <w:lang w:val="en-US"/>
        </w:rPr>
        <w:t>”, “</w:t>
      </w:r>
      <w:proofErr w:type="spellStart"/>
      <w:r w:rsidRPr="00F23059">
        <w:rPr>
          <w:rFonts w:ascii="Arial" w:hAnsi="Arial" w:cs="Arial"/>
          <w:lang w:val="en-US"/>
        </w:rPr>
        <w:t>SA</w:t>
      </w:r>
      <w:r w:rsidR="0011206D">
        <w:rPr>
          <w:rFonts w:ascii="Arial" w:hAnsi="Arial" w:cs="Arial"/>
          <w:lang w:val="en-US"/>
        </w:rPr>
        <w:t>c</w:t>
      </w:r>
      <w:r w:rsidRPr="00F23059">
        <w:rPr>
          <w:rFonts w:ascii="Arial" w:hAnsi="Arial" w:cs="Arial"/>
          <w:lang w:val="en-US"/>
        </w:rPr>
        <w:t>Col</w:t>
      </w:r>
      <w:proofErr w:type="spellEnd"/>
      <w:r w:rsidRPr="00F23059">
        <w:rPr>
          <w:rFonts w:ascii="Arial" w:hAnsi="Arial" w:cs="Arial"/>
          <w:lang w:val="en-US"/>
        </w:rPr>
        <w:t>”, or “LP”).</w:t>
      </w:r>
    </w:p>
  </w:footnote>
  <w:footnote w:id="8">
    <w:p w14:paraId="4C203E64" w14:textId="77777777" w:rsidR="00C67BBA" w:rsidRPr="00F23059" w:rsidRDefault="00C67BBA" w:rsidP="0011236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Example in the case of a venture capital fund: “… in risk capital, specifically participations in young companies in growth sectors with high value-creation potential …”.</w:t>
      </w:r>
    </w:p>
  </w:footnote>
  <w:footnote w:id="9">
    <w:p w14:paraId="0C0659A0" w14:textId="122E388E" w:rsidR="00C67BBA" w:rsidRPr="00F23059" w:rsidRDefault="00C67BBA" w:rsidP="0011236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cf. comment in </w:t>
      </w:r>
      <w:r w:rsidRPr="00E712EA">
        <w:rPr>
          <w:rFonts w:ascii="Arial" w:hAnsi="Arial" w:cs="Arial"/>
          <w:lang w:val="en-US"/>
        </w:rPr>
        <w:t>footnote 5</w:t>
      </w:r>
      <w:r w:rsidRPr="00F23059">
        <w:rPr>
          <w:rFonts w:ascii="Arial" w:hAnsi="Arial" w:cs="Arial"/>
          <w:lang w:val="en-US"/>
        </w:rPr>
        <w:t>.</w:t>
      </w:r>
    </w:p>
  </w:footnote>
  <w:footnote w:id="10">
    <w:p w14:paraId="6AA8F3B0" w14:textId="38FF9798" w:rsidR="00C67BBA" w:rsidRPr="00F23059" w:rsidRDefault="00C67BBA" w:rsidP="0011236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 appointment and above all the deployment of a custodian </w:t>
      </w:r>
      <w:r w:rsidR="00030BA7">
        <w:rPr>
          <w:rFonts w:ascii="Arial" w:hAnsi="Arial" w:cs="Arial"/>
          <w:lang w:val="en-US"/>
        </w:rPr>
        <w:t xml:space="preserve">bank </w:t>
      </w:r>
      <w:r w:rsidRPr="00F23059">
        <w:rPr>
          <w:rFonts w:ascii="Arial" w:hAnsi="Arial" w:cs="Arial"/>
          <w:lang w:val="en-US"/>
        </w:rPr>
        <w:t>is required only if the Company holds listed securities pursuant to Art. 54 CISA. In the private equity business, but also in the case of construction and real estate projects, the investments do not generally take the form of listed securities</w:t>
      </w:r>
      <w:r w:rsidR="00030BA7">
        <w:rPr>
          <w:rFonts w:ascii="Arial" w:hAnsi="Arial" w:cs="Arial"/>
          <w:lang w:val="en-US"/>
        </w:rPr>
        <w:t>; a custodian must be named for such non-bankable assets</w:t>
      </w:r>
      <w:r w:rsidRPr="00F23059">
        <w:rPr>
          <w:rFonts w:ascii="Arial" w:hAnsi="Arial" w:cs="Arial"/>
          <w:lang w:val="en-US"/>
        </w:rPr>
        <w:t>.</w:t>
      </w:r>
    </w:p>
  </w:footnote>
  <w:footnote w:id="11">
    <w:p w14:paraId="6E99995A" w14:textId="77777777" w:rsidR="00C67BBA" w:rsidRPr="00F23059" w:rsidRDefault="00C67BBA" w:rsidP="0011236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In the venture capital sector, a term of eight years with two extension options of two years each is a common scenario.</w:t>
      </w:r>
    </w:p>
  </w:footnote>
  <w:footnote w:id="12">
    <w:p w14:paraId="159CF98D" w14:textId="77777777" w:rsidR="00C67BBA" w:rsidRPr="00F23059" w:rsidRDefault="00C67BBA" w:rsidP="00F1484E">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It is also conceivable to have different categories of Limited Partnership Shares to reflect different interests.</w:t>
      </w:r>
    </w:p>
  </w:footnote>
  <w:footnote w:id="13">
    <w:p w14:paraId="421E4068" w14:textId="77777777" w:rsidR="00C67BBA" w:rsidRPr="00F23059" w:rsidRDefault="00C67BBA" w:rsidP="00F1484E">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Founding limited partnership shares confer the same entitlement to participate in earnings as the other limited partnership shares, but without the obligation to provide additional capital.</w:t>
      </w:r>
    </w:p>
  </w:footnote>
  <w:footnote w:id="14">
    <w:p w14:paraId="5A7C240A" w14:textId="77777777" w:rsidR="00D44CBA" w:rsidRPr="00375C0E" w:rsidRDefault="00D44CBA" w:rsidP="00D44CBA">
      <w:pPr>
        <w:pStyle w:val="Funotentext"/>
        <w:rPr>
          <w:rFonts w:ascii="Arial" w:hAnsi="Arial" w:cs="Arial"/>
          <w:lang w:val="en-GB"/>
        </w:rPr>
      </w:pPr>
      <w:r>
        <w:rPr>
          <w:rStyle w:val="Funotenzeichen"/>
          <w:rFonts w:ascii="Arial" w:hAnsi="Arial" w:cs="Arial"/>
        </w:rPr>
        <w:footnoteRef/>
      </w:r>
      <w:r w:rsidRPr="00375C0E">
        <w:rPr>
          <w:rFonts w:ascii="Arial" w:hAnsi="Arial"/>
          <w:lang w:val="en-GB"/>
        </w:rPr>
        <w:t xml:space="preserve"> A rule to this effect can prevent the need to amend the Company Agreement (including having it signed by all Limited Partners) and the Commercial Register entry every time if there are multiple subscription periods, each resulting in a capital increase. Instead, a sponsor closely linked to the Limited Partnership subscribes the Nominal Limited Partnership Shares equally in bulk, and additional investors acquire them </w:t>
      </w:r>
      <w:proofErr w:type="gramStart"/>
      <w:r w:rsidRPr="00375C0E">
        <w:rPr>
          <w:rFonts w:ascii="Arial" w:hAnsi="Arial"/>
          <w:lang w:val="en-GB"/>
        </w:rPr>
        <w:t>at a later date</w:t>
      </w:r>
      <w:proofErr w:type="gramEnd"/>
      <w:r w:rsidRPr="00375C0E">
        <w:rPr>
          <w:rFonts w:ascii="Arial" w:hAnsi="Arial"/>
          <w:lang w:val="en-GB"/>
        </w:rPr>
        <w:t>, not directly through subscription but indirectly through transfer (with the Nominal Limited Partnership Shares thus becoming fully entitled Limited Partnership Shares).</w:t>
      </w:r>
    </w:p>
  </w:footnote>
  <w:footnote w:id="15">
    <w:p w14:paraId="1D99B9BD" w14:textId="11CE8E96" w:rsidR="00C67BBA" w:rsidRPr="00F23059" w:rsidRDefault="00C67BBA" w:rsidP="00264EF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w:t>
      </w:r>
      <w:r w:rsidR="00030BA7">
        <w:rPr>
          <w:rFonts w:ascii="Arial" w:hAnsi="Arial" w:cs="Arial"/>
          <w:lang w:val="en-US"/>
        </w:rPr>
        <w:t>As a rule, t</w:t>
      </w:r>
      <w:r w:rsidR="00030BA7" w:rsidRPr="00F23059">
        <w:rPr>
          <w:rFonts w:ascii="Arial" w:hAnsi="Arial" w:cs="Arial"/>
          <w:lang w:val="en-US"/>
        </w:rPr>
        <w:t xml:space="preserve">he </w:t>
      </w:r>
      <w:r w:rsidRPr="00F23059">
        <w:rPr>
          <w:rFonts w:ascii="Arial" w:hAnsi="Arial" w:cs="Arial"/>
          <w:lang w:val="en-US"/>
        </w:rPr>
        <w:t>subscription period run</w:t>
      </w:r>
      <w:r w:rsidR="00030BA7">
        <w:rPr>
          <w:rFonts w:ascii="Arial" w:hAnsi="Arial" w:cs="Arial"/>
          <w:lang w:val="en-US"/>
        </w:rPr>
        <w:t>s</w:t>
      </w:r>
      <w:r w:rsidRPr="00F23059">
        <w:rPr>
          <w:rFonts w:ascii="Arial" w:hAnsi="Arial" w:cs="Arial"/>
          <w:lang w:val="en-US"/>
        </w:rPr>
        <w:t xml:space="preserve"> only up to the </w:t>
      </w:r>
      <w:r w:rsidR="00030BA7">
        <w:rPr>
          <w:rFonts w:ascii="Arial" w:hAnsi="Arial" w:cs="Arial"/>
          <w:lang w:val="en-US"/>
        </w:rPr>
        <w:t>start</w:t>
      </w:r>
      <w:r w:rsidR="00030BA7" w:rsidRPr="00F23059">
        <w:rPr>
          <w:rFonts w:ascii="Arial" w:hAnsi="Arial" w:cs="Arial"/>
          <w:lang w:val="en-US"/>
        </w:rPr>
        <w:t xml:space="preserve"> </w:t>
      </w:r>
      <w:r w:rsidRPr="00F23059">
        <w:rPr>
          <w:rFonts w:ascii="Arial" w:hAnsi="Arial" w:cs="Arial"/>
          <w:lang w:val="en-US"/>
        </w:rPr>
        <w:t>of investment activity</w:t>
      </w:r>
      <w:r w:rsidR="00030BA7">
        <w:rPr>
          <w:rFonts w:ascii="Arial" w:hAnsi="Arial" w:cs="Arial"/>
          <w:lang w:val="en-US"/>
        </w:rPr>
        <w:t>, although investments may be made before the end of the subscription period</w:t>
      </w:r>
      <w:r w:rsidRPr="00F23059">
        <w:rPr>
          <w:rFonts w:ascii="Arial" w:hAnsi="Arial" w:cs="Arial"/>
          <w:lang w:val="en-US"/>
        </w:rPr>
        <w:t>. Within this period, all subscriptions should be made at the same conditions, possibly modified by an interest premium for later subscriptions.</w:t>
      </w:r>
    </w:p>
  </w:footnote>
  <w:footnote w:id="16">
    <w:p w14:paraId="2D7746FA" w14:textId="77777777" w:rsidR="00C67BBA" w:rsidRPr="00F23059" w:rsidRDefault="00C67BBA" w:rsidP="00264EFF">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Another common provision is that General Partnership AG may extend the subscription period or may order a further subscription (a “second closing”).</w:t>
      </w:r>
    </w:p>
  </w:footnote>
  <w:footnote w:id="17">
    <w:p w14:paraId="21D0F903" w14:textId="3C40DCEB" w:rsidR="00D44CBA" w:rsidRPr="00375C0E" w:rsidRDefault="00D44CBA" w:rsidP="00D44CBA">
      <w:pPr>
        <w:pStyle w:val="Funotentext"/>
        <w:rPr>
          <w:rFonts w:ascii="Arial" w:hAnsi="Arial" w:cs="Arial"/>
          <w:lang w:val="en-GB"/>
        </w:rPr>
      </w:pPr>
      <w:r>
        <w:rPr>
          <w:rStyle w:val="Funotenzeichen"/>
          <w:rFonts w:ascii="Arial" w:hAnsi="Arial" w:cs="Arial"/>
        </w:rPr>
        <w:footnoteRef/>
      </w:r>
      <w:r w:rsidRPr="00375C0E">
        <w:rPr>
          <w:rFonts w:ascii="Arial" w:hAnsi="Arial"/>
          <w:lang w:val="en-GB"/>
        </w:rPr>
        <w:t xml:space="preserve"> A rule to this effect serves to equalize risks in </w:t>
      </w:r>
      <w:r w:rsidR="007D6278" w:rsidRPr="00375C0E">
        <w:rPr>
          <w:rFonts w:ascii="Arial" w:hAnsi="Arial"/>
          <w:lang w:val="en-GB"/>
        </w:rPr>
        <w:t>favour</w:t>
      </w:r>
      <w:r w:rsidRPr="00375C0E">
        <w:rPr>
          <w:rFonts w:ascii="Arial" w:hAnsi="Arial"/>
          <w:lang w:val="en-GB"/>
        </w:rPr>
        <w:t xml:space="preserve"> of the previous investors.</w:t>
      </w:r>
    </w:p>
  </w:footnote>
  <w:footnote w:id="18">
    <w:p w14:paraId="6CAD2D14" w14:textId="77777777" w:rsidR="00C67BBA" w:rsidRPr="00F23059" w:rsidRDefault="00C67BBA" w:rsidP="00CC29C9">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In the private equity sector, for example, it is customary to provide information on the industry, geographical location, stage (early and late stage, buyout). In the case of funds of funds, and especially in the case of hedge funds and real estate projects, the description of the investments is correspondingly different.</w:t>
      </w:r>
    </w:p>
  </w:footnote>
  <w:footnote w:id="19">
    <w:p w14:paraId="4AA73B52" w14:textId="1F6807B4" w:rsidR="00C67BBA" w:rsidRPr="00F23059" w:rsidRDefault="00C67BBA" w:rsidP="00CC29C9">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Details might also be given on minimum and maximum investments, borrowing, granting loans, limits, </w:t>
      </w:r>
      <w:r w:rsidR="00940666">
        <w:rPr>
          <w:rFonts w:ascii="Arial" w:hAnsi="Arial" w:cs="Arial"/>
          <w:lang w:val="en-US"/>
        </w:rPr>
        <w:t>and leverage</w:t>
      </w:r>
      <w:r w:rsidRPr="00F23059">
        <w:rPr>
          <w:rFonts w:ascii="Arial" w:hAnsi="Arial" w:cs="Arial"/>
          <w:lang w:val="en-US"/>
        </w:rPr>
        <w:t xml:space="preserve"> in respect of any investments, specifying the corresponding threshold values.</w:t>
      </w:r>
    </w:p>
  </w:footnote>
  <w:footnote w:id="20">
    <w:p w14:paraId="5578E546" w14:textId="77777777" w:rsidR="00D44CBA" w:rsidRPr="00375C0E" w:rsidRDefault="00D44CBA" w:rsidP="00D44CBA">
      <w:pPr>
        <w:pStyle w:val="Funotentext"/>
        <w:rPr>
          <w:rFonts w:ascii="Arial" w:hAnsi="Arial" w:cs="Arial"/>
          <w:lang w:val="en-GB"/>
        </w:rPr>
      </w:pPr>
      <w:r>
        <w:rPr>
          <w:rStyle w:val="Funotenzeichen"/>
          <w:rFonts w:ascii="Arial" w:hAnsi="Arial" w:cs="Arial"/>
        </w:rPr>
        <w:footnoteRef/>
      </w:r>
      <w:r w:rsidRPr="00375C0E">
        <w:rPr>
          <w:rFonts w:ascii="Arial" w:hAnsi="Arial"/>
          <w:lang w:val="en-GB"/>
        </w:rPr>
        <w:t xml:space="preserve"> Depending on the specific circumstances, it may be necessary to list additional risks.</w:t>
      </w:r>
    </w:p>
  </w:footnote>
  <w:footnote w:id="21">
    <w:p w14:paraId="4818735E" w14:textId="77777777" w:rsidR="00C67BBA" w:rsidRPr="00F23059" w:rsidRDefault="00C67BBA" w:rsidP="003C771B">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It is prudent for the corresponding frameworks to be set down in separate regulations, </w:t>
      </w:r>
      <w:proofErr w:type="gramStart"/>
      <w:r w:rsidRPr="00F23059">
        <w:rPr>
          <w:rFonts w:ascii="Arial" w:hAnsi="Arial" w:cs="Arial"/>
          <w:lang w:val="en-US"/>
        </w:rPr>
        <w:t>e.g.</w:t>
      </w:r>
      <w:proofErr w:type="gramEnd"/>
      <w:r w:rsidRPr="00F23059">
        <w:rPr>
          <w:rFonts w:ascii="Arial" w:hAnsi="Arial" w:cs="Arial"/>
          <w:lang w:val="en-US"/>
        </w:rPr>
        <w:t xml:space="preserve"> the precedence of the Company in respect of the investments and liquidation.</w:t>
      </w:r>
    </w:p>
  </w:footnote>
  <w:footnote w:id="22">
    <w:p w14:paraId="6D0EAAD9" w14:textId="77777777" w:rsidR="00C67BBA" w:rsidRPr="00F23059" w:rsidRDefault="00C67BBA" w:rsidP="003C771B">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A duty of confidentiality is customary, but not required by law.</w:t>
      </w:r>
    </w:p>
  </w:footnote>
  <w:footnote w:id="23">
    <w:p w14:paraId="66BD2E88" w14:textId="77777777" w:rsidR="00C67BBA" w:rsidRPr="00F23059" w:rsidRDefault="00C67BBA" w:rsidP="006116A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 list given serves purely as an example and there are essentially any number of possible variations.</w:t>
      </w:r>
    </w:p>
  </w:footnote>
  <w:footnote w:id="24">
    <w:p w14:paraId="02AF003C" w14:textId="77777777" w:rsidR="00C67BBA" w:rsidRPr="00F23059" w:rsidRDefault="00C67BBA" w:rsidP="006116A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cf. Art. 16 CISA</w:t>
      </w:r>
    </w:p>
  </w:footnote>
  <w:footnote w:id="25">
    <w:p w14:paraId="0EA8B5B2" w14:textId="77777777" w:rsidR="00DC607E" w:rsidRPr="00F23059" w:rsidRDefault="00DC607E" w:rsidP="006116A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 appointment of an Advisory Board is </w:t>
      </w:r>
      <w:proofErr w:type="gramStart"/>
      <w:r w:rsidRPr="00F23059">
        <w:rPr>
          <w:rFonts w:ascii="Arial" w:hAnsi="Arial" w:cs="Arial"/>
          <w:lang w:val="en-US"/>
        </w:rPr>
        <w:t>optional</w:t>
      </w:r>
      <w:proofErr w:type="gramEnd"/>
      <w:r w:rsidRPr="00F23059">
        <w:rPr>
          <w:rFonts w:ascii="Arial" w:hAnsi="Arial" w:cs="Arial"/>
          <w:lang w:val="en-US"/>
        </w:rPr>
        <w:t xml:space="preserve"> and the structure is largely at the discretion of the Limited Partners or Founders; an Advisory Board is typically set up at foundation.</w:t>
      </w:r>
    </w:p>
  </w:footnote>
  <w:footnote w:id="26">
    <w:p w14:paraId="794F3478" w14:textId="77777777"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In accordance with Art. 12 para. 2 CISO in conjunction with Art. 98 para. 2</w:t>
      </w:r>
      <w:r w:rsidRPr="00F23059">
        <w:rPr>
          <w:rFonts w:ascii="Arial" w:hAnsi="Arial" w:cs="Arial"/>
          <w:vertAlign w:val="superscript"/>
          <w:lang w:val="en-US"/>
        </w:rPr>
        <w:t>bis</w:t>
      </w:r>
      <w:r w:rsidRPr="00F23059">
        <w:rPr>
          <w:rFonts w:ascii="Arial" w:hAnsi="Arial" w:cs="Arial"/>
          <w:lang w:val="en-US"/>
        </w:rPr>
        <w:t xml:space="preserve"> CISA, the authorized signatories of General Partnership AG must sign jointly.</w:t>
      </w:r>
    </w:p>
  </w:footnote>
  <w:footnote w:id="27">
    <w:p w14:paraId="2E089164" w14:textId="398390C9" w:rsidR="00482D06" w:rsidRPr="00375C0E" w:rsidRDefault="00482D06" w:rsidP="00482D06">
      <w:pPr>
        <w:pStyle w:val="Funotentext"/>
        <w:rPr>
          <w:rFonts w:ascii="Arial" w:hAnsi="Arial" w:cs="Arial"/>
          <w:lang w:val="en-GB"/>
        </w:rPr>
      </w:pPr>
      <w:r w:rsidRPr="00754EDC">
        <w:rPr>
          <w:rStyle w:val="Funotenzeichen"/>
          <w:rFonts w:ascii="Arial" w:hAnsi="Arial" w:cs="Arial"/>
        </w:rPr>
        <w:footnoteRef/>
      </w:r>
      <w:r w:rsidRPr="00375C0E">
        <w:rPr>
          <w:rFonts w:ascii="Arial" w:hAnsi="Arial" w:cs="Arial"/>
          <w:lang w:val="en-GB"/>
        </w:rPr>
        <w:t xml:space="preserve"> </w:t>
      </w:r>
      <w:r w:rsidRPr="00375C0E">
        <w:rPr>
          <w:rFonts w:ascii="Arial" w:hAnsi="Arial"/>
          <w:lang w:val="en-GB"/>
        </w:rPr>
        <w:t xml:space="preserve">For example, investments in existing portfolio companies after the </w:t>
      </w:r>
      <w:r>
        <w:rPr>
          <w:rFonts w:ascii="Arial" w:hAnsi="Arial"/>
          <w:lang w:val="en-GB"/>
        </w:rPr>
        <w:t>I</w:t>
      </w:r>
      <w:r w:rsidRPr="00375C0E">
        <w:rPr>
          <w:rFonts w:ascii="Arial" w:hAnsi="Arial"/>
          <w:lang w:val="en-GB"/>
        </w:rPr>
        <w:t xml:space="preserve">nvestment </w:t>
      </w:r>
      <w:r>
        <w:rPr>
          <w:rFonts w:ascii="Arial" w:hAnsi="Arial"/>
          <w:lang w:val="en-GB"/>
        </w:rPr>
        <w:t>P</w:t>
      </w:r>
      <w:r w:rsidRPr="00375C0E">
        <w:rPr>
          <w:rFonts w:ascii="Arial" w:hAnsi="Arial"/>
          <w:lang w:val="en-GB"/>
        </w:rPr>
        <w:t>hase</w:t>
      </w:r>
      <w:r w:rsidRPr="00375C0E">
        <w:rPr>
          <w:rFonts w:ascii="Arial" w:hAnsi="Arial" w:cs="Arial"/>
          <w:lang w:val="en-GB"/>
        </w:rPr>
        <w:t>.</w:t>
      </w:r>
    </w:p>
  </w:footnote>
  <w:footnote w:id="28">
    <w:p w14:paraId="79B1D95C" w14:textId="4466FA7A" w:rsidR="005F3956" w:rsidRPr="00375C0E" w:rsidRDefault="005F3956" w:rsidP="005F3956">
      <w:pPr>
        <w:pStyle w:val="Funotentext"/>
        <w:rPr>
          <w:lang w:val="en-US"/>
        </w:rPr>
      </w:pPr>
      <w:r>
        <w:rPr>
          <w:rStyle w:val="Funotenzeichen"/>
        </w:rPr>
        <w:footnoteRef/>
      </w:r>
      <w:r w:rsidRPr="00375C0E">
        <w:rPr>
          <w:lang w:val="en-GB"/>
        </w:rPr>
        <w:t xml:space="preserve"> </w:t>
      </w:r>
      <w:r w:rsidRPr="00375C0E">
        <w:rPr>
          <w:rFonts w:ascii="Arial" w:hAnsi="Arial"/>
          <w:lang w:val="en-GB"/>
        </w:rPr>
        <w:t xml:space="preserve">Alternative contractual formulations are possible, since multiple general partner relationships are permissible, subject to the conditions set out in Art. 98 para. </w:t>
      </w:r>
      <w:r w:rsidRPr="00375C0E">
        <w:rPr>
          <w:rFonts w:ascii="Arial" w:hAnsi="Arial"/>
          <w:lang w:val="en-US"/>
        </w:rPr>
        <w:t>2 CISA.</w:t>
      </w:r>
    </w:p>
  </w:footnote>
  <w:footnote w:id="29">
    <w:p w14:paraId="6E9CE962" w14:textId="77777777"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 including preceding and successor funds that invest in the same portfolio companies, etc.</w:t>
      </w:r>
    </w:p>
  </w:footnote>
  <w:footnote w:id="30">
    <w:p w14:paraId="14B2564E" w14:textId="77777777"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There are any number of variations in practice; many companies provide for a reduction in the percentage rate and the basis (</w:t>
      </w:r>
      <w:proofErr w:type="gramStart"/>
      <w:r w:rsidRPr="00F23059">
        <w:rPr>
          <w:rFonts w:ascii="Arial" w:hAnsi="Arial" w:cs="Arial"/>
          <w:lang w:val="en-US"/>
        </w:rPr>
        <w:t>e.g.</w:t>
      </w:r>
      <w:proofErr w:type="gramEnd"/>
      <w:r w:rsidRPr="00F23059">
        <w:rPr>
          <w:rFonts w:ascii="Arial" w:hAnsi="Arial" w:cs="Arial"/>
          <w:lang w:val="en-US"/>
        </w:rPr>
        <w:t xml:space="preserve"> on the value of the remaining investments) after the Investment Phase has expired.</w:t>
      </w:r>
    </w:p>
  </w:footnote>
  <w:footnote w:id="31">
    <w:p w14:paraId="18A5B200" w14:textId="77777777"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 share of the profits of the General Partner of General Partnership AG is equally important. The share of profits – referred to in the private equity business as ‘carried interest’ – is generally 20% of the profits. This is mostly carried out by a direct allocation of this share to the General Partner as part of the distribution of profits to the Limited Partners. This method is commonly used </w:t>
      </w:r>
      <w:proofErr w:type="gramStart"/>
      <w:r w:rsidRPr="00F23059">
        <w:rPr>
          <w:rFonts w:ascii="Arial" w:hAnsi="Arial" w:cs="Arial"/>
          <w:lang w:val="en-US"/>
        </w:rPr>
        <w:t>worldwide, and</w:t>
      </w:r>
      <w:proofErr w:type="gramEnd"/>
      <w:r w:rsidRPr="00F23059">
        <w:rPr>
          <w:rFonts w:ascii="Arial" w:hAnsi="Arial" w:cs="Arial"/>
          <w:lang w:val="en-US"/>
        </w:rPr>
        <w:t xml:space="preserve"> is also entirely conceivable under the CISA. In the present model documents, the share of profits is distributed via the Founding Limited Partnership Shares pursuant to points 9 and 10.</w:t>
      </w:r>
    </w:p>
  </w:footnote>
  <w:footnote w:id="32">
    <w:p w14:paraId="27AA5E4D" w14:textId="0C3722F8"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Delegation is permitted provided it is in the interests of efficient management (Art. 119 CISO). In addition, the Company Agreement must contain provisions on the delegation of management or representation (Art. 102 </w:t>
      </w:r>
      <w:r>
        <w:rPr>
          <w:rFonts w:ascii="Arial" w:hAnsi="Arial" w:cs="Arial"/>
          <w:lang w:val="en-US"/>
        </w:rPr>
        <w:t xml:space="preserve">para. 1 let. </w:t>
      </w:r>
      <w:proofErr w:type="spellStart"/>
      <w:r>
        <w:rPr>
          <w:rFonts w:ascii="Arial" w:hAnsi="Arial" w:cs="Arial"/>
          <w:lang w:val="en-US"/>
        </w:rPr>
        <w:t>i</w:t>
      </w:r>
      <w:proofErr w:type="spellEnd"/>
      <w:r>
        <w:rPr>
          <w:rFonts w:ascii="Arial" w:hAnsi="Arial" w:cs="Arial"/>
          <w:lang w:val="en-US"/>
        </w:rPr>
        <w:t xml:space="preserve"> </w:t>
      </w:r>
      <w:r w:rsidRPr="00F23059">
        <w:rPr>
          <w:rFonts w:ascii="Arial" w:hAnsi="Arial" w:cs="Arial"/>
          <w:lang w:val="en-US"/>
        </w:rPr>
        <w:t xml:space="preserve">CISA). The content and scope of the delegation together with the names and addresses of the delegated parties are to be listed in the prospectus where applicable, with reference to the corresponding agreements where applicable. </w:t>
      </w:r>
    </w:p>
  </w:footnote>
  <w:footnote w:id="33">
    <w:p w14:paraId="4DF08192" w14:textId="77777777"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Art. 119 CISO refers to the delegation of investment decisions. Delegation will often also affect administrative functions such as accounting and reporting, or support functions such as due diligence, monitoring, etc.</w:t>
      </w:r>
    </w:p>
  </w:footnote>
  <w:footnote w:id="34">
    <w:p w14:paraId="1EA79076" w14:textId="77777777" w:rsidR="00DC607E" w:rsidRPr="00F23059" w:rsidRDefault="00DC607E" w:rsidP="006931CA">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A semi-annual report with a balance sheet and income statement is not required.</w:t>
      </w:r>
    </w:p>
  </w:footnote>
  <w:footnote w:id="35">
    <w:p w14:paraId="1D5DD137" w14:textId="3A453A1E" w:rsidR="00DC607E" w:rsidRPr="00F23059" w:rsidRDefault="00DC607E" w:rsidP="009E3DB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The </w:t>
      </w:r>
      <w:r w:rsidR="008705A6">
        <w:rPr>
          <w:rFonts w:ascii="Arial" w:hAnsi="Arial" w:cs="Arial"/>
          <w:lang w:val="en-US"/>
        </w:rPr>
        <w:t>A</w:t>
      </w:r>
      <w:r w:rsidR="008705A6" w:rsidRPr="00F23059">
        <w:rPr>
          <w:rFonts w:ascii="Arial" w:hAnsi="Arial" w:cs="Arial"/>
          <w:lang w:val="en-US"/>
        </w:rPr>
        <w:t xml:space="preserve">greement </w:t>
      </w:r>
      <w:r w:rsidRPr="00F23059">
        <w:rPr>
          <w:rFonts w:ascii="Arial" w:hAnsi="Arial" w:cs="Arial"/>
          <w:lang w:val="en-US"/>
        </w:rPr>
        <w:t xml:space="preserve">should list the most important valuation principles. In most cases, it also </w:t>
      </w:r>
      <w:proofErr w:type="gramStart"/>
      <w:r w:rsidRPr="00F23059">
        <w:rPr>
          <w:rFonts w:ascii="Arial" w:hAnsi="Arial" w:cs="Arial"/>
          <w:lang w:val="en-US"/>
        </w:rPr>
        <w:t>makes reference</w:t>
      </w:r>
      <w:proofErr w:type="gramEnd"/>
      <w:r w:rsidRPr="00F23059">
        <w:rPr>
          <w:rFonts w:ascii="Arial" w:hAnsi="Arial" w:cs="Arial"/>
          <w:lang w:val="en-US"/>
        </w:rPr>
        <w:t xml:space="preserve"> to the rules of the corresponding associations. SECA (Swiss Private Equity and Corporate Finance Association) is to be mentioned. Its guidelines correspond largely to those of the EVCA (European Venture Capital Association) and the International Private Equity and Venture Capital Valuation Guidelines. The US private equity guidelines (issued by “PEIGG”) are also very significant.</w:t>
      </w:r>
    </w:p>
  </w:footnote>
  <w:footnote w:id="36">
    <w:p w14:paraId="332FF65C" w14:textId="77777777" w:rsidR="00DC607E" w:rsidRPr="00F23059" w:rsidRDefault="00DC607E" w:rsidP="009E3DB5">
      <w:pPr>
        <w:pStyle w:val="Funotentext"/>
        <w:jc w:val="both"/>
        <w:rPr>
          <w:rFonts w:ascii="Arial" w:hAnsi="Arial" w:cs="Arial"/>
          <w:lang w:val="en-US"/>
        </w:rPr>
      </w:pPr>
      <w:r w:rsidRPr="00F23059">
        <w:rPr>
          <w:rStyle w:val="Funotenzeichen"/>
          <w:rFonts w:ascii="Arial" w:hAnsi="Arial" w:cs="Arial"/>
          <w:lang w:val="en-US"/>
        </w:rPr>
        <w:footnoteRef/>
      </w:r>
      <w:r w:rsidRPr="00F23059">
        <w:rPr>
          <w:rFonts w:ascii="Arial" w:hAnsi="Arial" w:cs="Arial"/>
          <w:lang w:val="en-US"/>
        </w:rPr>
        <w:t xml:space="preserve"> Almost every option is used in practice; the order of appropriation of income described in this case has been kept deliberately simple and serves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550" w14:textId="4FFA28D9" w:rsidR="00C67BBA" w:rsidRDefault="00B40333" w:rsidP="00B13C45">
    <w:pPr>
      <w:pStyle w:val="Kopfzeile"/>
      <w:tabs>
        <w:tab w:val="clear" w:pos="4536"/>
        <w:tab w:val="clear" w:pos="9072"/>
        <w:tab w:val="left" w:pos="1218"/>
        <w:tab w:val="right" w:pos="9631"/>
      </w:tabs>
      <w:jc w:val="right"/>
    </w:pPr>
    <w:r>
      <w:rPr>
        <w:b/>
        <w:noProof/>
        <w:sz w:val="10"/>
        <w:szCs w:val="10"/>
        <w:lang w:eastAsia="de-CH"/>
      </w:rPr>
      <w:drawing>
        <wp:anchor distT="0" distB="0" distL="114300" distR="114300" simplePos="0" relativeHeight="251661824" behindDoc="0" locked="0" layoutInCell="1" allowOverlap="1" wp14:anchorId="76E168BD" wp14:editId="702A5A33">
          <wp:simplePos x="0" y="0"/>
          <wp:positionH relativeFrom="margin">
            <wp:align>right</wp:align>
          </wp:positionH>
          <wp:positionV relativeFrom="paragraph">
            <wp:posOffset>86512</wp:posOffset>
          </wp:positionV>
          <wp:extent cx="2220595" cy="619125"/>
          <wp:effectExtent l="0" t="0" r="8255" b="9525"/>
          <wp:wrapSquare wrapText="bothSides"/>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6191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496FFA07" wp14:editId="7062048D">
          <wp:simplePos x="0" y="0"/>
          <wp:positionH relativeFrom="margin">
            <wp:align>left</wp:align>
          </wp:positionH>
          <wp:positionV relativeFrom="paragraph">
            <wp:posOffset>5665</wp:posOffset>
          </wp:positionV>
          <wp:extent cx="2326005" cy="709295"/>
          <wp:effectExtent l="0" t="0" r="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4330" cy="715096"/>
                  </a:xfrm>
                  <a:prstGeom prst="rect">
                    <a:avLst/>
                  </a:prstGeom>
                  <a:noFill/>
                  <a:ln>
                    <a:noFill/>
                  </a:ln>
                </pic:spPr>
              </pic:pic>
            </a:graphicData>
          </a:graphic>
          <wp14:sizeRelH relativeFrom="page">
            <wp14:pctWidth>0</wp14:pctWidth>
          </wp14:sizeRelH>
          <wp14:sizeRelV relativeFrom="page">
            <wp14:pctHeight>0</wp14:pctHeight>
          </wp14:sizeRelV>
        </wp:anchor>
      </w:drawing>
    </w:r>
    <w:r w:rsidR="00C67BBA">
      <w:rPr>
        <w:noProof/>
        <w:snapToGrid/>
        <w:lang w:eastAsia="de-CH"/>
      </w:rPr>
      <w:drawing>
        <wp:anchor distT="0" distB="0" distL="114300" distR="114300" simplePos="0" relativeHeight="251657728" behindDoc="1" locked="0" layoutInCell="1" allowOverlap="1" wp14:anchorId="0332F867" wp14:editId="08020A95">
          <wp:simplePos x="0" y="0"/>
          <wp:positionH relativeFrom="column">
            <wp:posOffset>0</wp:posOffset>
          </wp:positionH>
          <wp:positionV relativeFrom="paragraph">
            <wp:posOffset>34290</wp:posOffset>
          </wp:positionV>
          <wp:extent cx="2344420" cy="393700"/>
          <wp:effectExtent l="0" t="0" r="0" b="6350"/>
          <wp:wrapThrough wrapText="bothSides">
            <wp:wrapPolygon edited="0">
              <wp:start x="0" y="0"/>
              <wp:lineTo x="0" y="20903"/>
              <wp:lineTo x="21413" y="20903"/>
              <wp:lineTo x="21413" y="0"/>
              <wp:lineTo x="0" y="0"/>
            </wp:wrapPolygon>
          </wp:wrapThrough>
          <wp:docPr id="2" name="Bild 1" descr="SECA-Log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A-Logo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4420" cy="39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279"/>
    <w:multiLevelType w:val="hybridMultilevel"/>
    <w:tmpl w:val="2B7A5900"/>
    <w:lvl w:ilvl="0" w:tplc="04A44652">
      <w:start w:val="3"/>
      <w:numFmt w:val="lowerLetter"/>
      <w:lvlText w:val="%1)"/>
      <w:lvlJc w:val="left"/>
      <w:pPr>
        <w:tabs>
          <w:tab w:val="num" w:pos="1069"/>
        </w:tabs>
        <w:ind w:left="1069" w:hanging="360"/>
      </w:pPr>
      <w:rPr>
        <w:rFonts w:hint="default"/>
      </w:rPr>
    </w:lvl>
    <w:lvl w:ilvl="1" w:tplc="08070019">
      <w:start w:val="1"/>
      <w:numFmt w:val="lowerLetter"/>
      <w:lvlText w:val="%2."/>
      <w:lvlJc w:val="left"/>
      <w:pPr>
        <w:tabs>
          <w:tab w:val="num" w:pos="1789"/>
        </w:tabs>
        <w:ind w:left="1789" w:hanging="360"/>
      </w:pPr>
    </w:lvl>
    <w:lvl w:ilvl="2" w:tplc="0807001B">
      <w:start w:val="1"/>
      <w:numFmt w:val="lowerRoman"/>
      <w:lvlText w:val="%3."/>
      <w:lvlJc w:val="right"/>
      <w:pPr>
        <w:tabs>
          <w:tab w:val="num" w:pos="2509"/>
        </w:tabs>
        <w:ind w:left="2509" w:hanging="180"/>
      </w:pPr>
    </w:lvl>
    <w:lvl w:ilvl="3" w:tplc="0807000F">
      <w:start w:val="1"/>
      <w:numFmt w:val="decimal"/>
      <w:lvlText w:val="%4."/>
      <w:lvlJc w:val="left"/>
      <w:pPr>
        <w:tabs>
          <w:tab w:val="num" w:pos="3229"/>
        </w:tabs>
        <w:ind w:left="3229" w:hanging="360"/>
      </w:pPr>
    </w:lvl>
    <w:lvl w:ilvl="4" w:tplc="08070019">
      <w:start w:val="1"/>
      <w:numFmt w:val="lowerLetter"/>
      <w:lvlText w:val="%5."/>
      <w:lvlJc w:val="left"/>
      <w:pPr>
        <w:tabs>
          <w:tab w:val="num" w:pos="3949"/>
        </w:tabs>
        <w:ind w:left="3949" w:hanging="360"/>
      </w:pPr>
    </w:lvl>
    <w:lvl w:ilvl="5" w:tplc="0807001B">
      <w:start w:val="1"/>
      <w:numFmt w:val="lowerRoman"/>
      <w:lvlText w:val="%6."/>
      <w:lvlJc w:val="right"/>
      <w:pPr>
        <w:tabs>
          <w:tab w:val="num" w:pos="4669"/>
        </w:tabs>
        <w:ind w:left="4669" w:hanging="180"/>
      </w:pPr>
    </w:lvl>
    <w:lvl w:ilvl="6" w:tplc="0807000F">
      <w:start w:val="1"/>
      <w:numFmt w:val="decimal"/>
      <w:lvlText w:val="%7."/>
      <w:lvlJc w:val="left"/>
      <w:pPr>
        <w:tabs>
          <w:tab w:val="num" w:pos="5389"/>
        </w:tabs>
        <w:ind w:left="5389" w:hanging="360"/>
      </w:pPr>
    </w:lvl>
    <w:lvl w:ilvl="7" w:tplc="08070019">
      <w:start w:val="1"/>
      <w:numFmt w:val="lowerLetter"/>
      <w:lvlText w:val="%8."/>
      <w:lvlJc w:val="left"/>
      <w:pPr>
        <w:tabs>
          <w:tab w:val="num" w:pos="6109"/>
        </w:tabs>
        <w:ind w:left="6109" w:hanging="360"/>
      </w:pPr>
    </w:lvl>
    <w:lvl w:ilvl="8" w:tplc="0807001B">
      <w:start w:val="1"/>
      <w:numFmt w:val="lowerRoman"/>
      <w:lvlText w:val="%9."/>
      <w:lvlJc w:val="right"/>
      <w:pPr>
        <w:tabs>
          <w:tab w:val="num" w:pos="6829"/>
        </w:tabs>
        <w:ind w:left="6829" w:hanging="180"/>
      </w:pPr>
    </w:lvl>
  </w:abstractNum>
  <w:abstractNum w:abstractNumId="1" w15:restartNumberingAfterBreak="0">
    <w:nsid w:val="2530548D"/>
    <w:multiLevelType w:val="hybridMultilevel"/>
    <w:tmpl w:val="618A5C00"/>
    <w:lvl w:ilvl="0" w:tplc="01C2EA8E">
      <w:start w:val="1"/>
      <w:numFmt w:val="decimal"/>
      <w:pStyle w:val="Ueberschrift4"/>
      <w:lvlText w:val="§ %1"/>
      <w:lvlJc w:val="left"/>
      <w:pPr>
        <w:tabs>
          <w:tab w:val="num" w:pos="709"/>
        </w:tabs>
        <w:ind w:left="709" w:hanging="709"/>
      </w:pPr>
      <w:rPr>
        <w:rFonts w:ascii="Arial" w:hAnsi="Arial" w:cs="Arial" w:hint="default"/>
        <w:sz w:val="24"/>
        <w:szCs w:val="24"/>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 w15:restartNumberingAfterBreak="0">
    <w:nsid w:val="35412CF0"/>
    <w:multiLevelType w:val="hybridMultilevel"/>
    <w:tmpl w:val="33C09E0E"/>
    <w:lvl w:ilvl="0" w:tplc="43D4987C">
      <w:start w:val="22"/>
      <w:numFmt w:val="bullet"/>
      <w:lvlText w:val=""/>
      <w:lvlJc w:val="left"/>
      <w:pPr>
        <w:tabs>
          <w:tab w:val="num" w:pos="1065"/>
        </w:tabs>
        <w:ind w:left="1065" w:hanging="360"/>
      </w:pPr>
      <w:rPr>
        <w:rFonts w:ascii="Wingdings" w:eastAsia="Times New Roman" w:hAnsi="Wingdings" w:hint="default"/>
      </w:rPr>
    </w:lvl>
    <w:lvl w:ilvl="1" w:tplc="08070003">
      <w:start w:val="1"/>
      <w:numFmt w:val="bullet"/>
      <w:lvlText w:val="o"/>
      <w:lvlJc w:val="left"/>
      <w:pPr>
        <w:tabs>
          <w:tab w:val="num" w:pos="1785"/>
        </w:tabs>
        <w:ind w:left="1785" w:hanging="360"/>
      </w:pPr>
      <w:rPr>
        <w:rFonts w:ascii="Courier New" w:hAnsi="Courier New" w:cs="Courier New" w:hint="default"/>
      </w:rPr>
    </w:lvl>
    <w:lvl w:ilvl="2" w:tplc="08070005">
      <w:start w:val="1"/>
      <w:numFmt w:val="bullet"/>
      <w:lvlText w:val=""/>
      <w:lvlJc w:val="left"/>
      <w:pPr>
        <w:tabs>
          <w:tab w:val="num" w:pos="2505"/>
        </w:tabs>
        <w:ind w:left="2505" w:hanging="360"/>
      </w:pPr>
      <w:rPr>
        <w:rFonts w:ascii="Wingdings" w:hAnsi="Wingdings" w:cs="Wingdings" w:hint="default"/>
      </w:rPr>
    </w:lvl>
    <w:lvl w:ilvl="3" w:tplc="08070001">
      <w:start w:val="1"/>
      <w:numFmt w:val="bullet"/>
      <w:lvlText w:val=""/>
      <w:lvlJc w:val="left"/>
      <w:pPr>
        <w:tabs>
          <w:tab w:val="num" w:pos="3225"/>
        </w:tabs>
        <w:ind w:left="3225" w:hanging="360"/>
      </w:pPr>
      <w:rPr>
        <w:rFonts w:ascii="Symbol" w:hAnsi="Symbol" w:cs="Symbol" w:hint="default"/>
      </w:rPr>
    </w:lvl>
    <w:lvl w:ilvl="4" w:tplc="08070003">
      <w:start w:val="1"/>
      <w:numFmt w:val="bullet"/>
      <w:lvlText w:val="o"/>
      <w:lvlJc w:val="left"/>
      <w:pPr>
        <w:tabs>
          <w:tab w:val="num" w:pos="3945"/>
        </w:tabs>
        <w:ind w:left="3945" w:hanging="360"/>
      </w:pPr>
      <w:rPr>
        <w:rFonts w:ascii="Courier New" w:hAnsi="Courier New" w:cs="Courier New" w:hint="default"/>
      </w:rPr>
    </w:lvl>
    <w:lvl w:ilvl="5" w:tplc="08070005">
      <w:start w:val="1"/>
      <w:numFmt w:val="bullet"/>
      <w:lvlText w:val=""/>
      <w:lvlJc w:val="left"/>
      <w:pPr>
        <w:tabs>
          <w:tab w:val="num" w:pos="4665"/>
        </w:tabs>
        <w:ind w:left="4665" w:hanging="360"/>
      </w:pPr>
      <w:rPr>
        <w:rFonts w:ascii="Wingdings" w:hAnsi="Wingdings" w:cs="Wingdings" w:hint="default"/>
      </w:rPr>
    </w:lvl>
    <w:lvl w:ilvl="6" w:tplc="08070001">
      <w:start w:val="1"/>
      <w:numFmt w:val="bullet"/>
      <w:lvlText w:val=""/>
      <w:lvlJc w:val="left"/>
      <w:pPr>
        <w:tabs>
          <w:tab w:val="num" w:pos="5385"/>
        </w:tabs>
        <w:ind w:left="5385" w:hanging="360"/>
      </w:pPr>
      <w:rPr>
        <w:rFonts w:ascii="Symbol" w:hAnsi="Symbol" w:cs="Symbol" w:hint="default"/>
      </w:rPr>
    </w:lvl>
    <w:lvl w:ilvl="7" w:tplc="08070003">
      <w:start w:val="1"/>
      <w:numFmt w:val="bullet"/>
      <w:lvlText w:val="o"/>
      <w:lvlJc w:val="left"/>
      <w:pPr>
        <w:tabs>
          <w:tab w:val="num" w:pos="6105"/>
        </w:tabs>
        <w:ind w:left="6105" w:hanging="360"/>
      </w:pPr>
      <w:rPr>
        <w:rFonts w:ascii="Courier New" w:hAnsi="Courier New" w:cs="Courier New" w:hint="default"/>
      </w:rPr>
    </w:lvl>
    <w:lvl w:ilvl="8" w:tplc="08070005">
      <w:start w:val="1"/>
      <w:numFmt w:val="bullet"/>
      <w:lvlText w:val=""/>
      <w:lvlJc w:val="left"/>
      <w:pPr>
        <w:tabs>
          <w:tab w:val="num" w:pos="6825"/>
        </w:tabs>
        <w:ind w:left="6825" w:hanging="360"/>
      </w:pPr>
      <w:rPr>
        <w:rFonts w:ascii="Wingdings" w:hAnsi="Wingdings" w:cs="Wingdings" w:hint="default"/>
      </w:rPr>
    </w:lvl>
  </w:abstractNum>
  <w:abstractNum w:abstractNumId="3" w15:restartNumberingAfterBreak="0">
    <w:nsid w:val="430905B8"/>
    <w:multiLevelType w:val="hybridMultilevel"/>
    <w:tmpl w:val="9418DF2E"/>
    <w:lvl w:ilvl="0" w:tplc="3A2ADE94">
      <w:start w:val="59"/>
      <w:numFmt w:val="decimal"/>
      <w:lvlText w:val="%1."/>
      <w:lvlJc w:val="left"/>
      <w:pPr>
        <w:tabs>
          <w:tab w:val="num" w:pos="720"/>
        </w:tabs>
        <w:ind w:left="720" w:hanging="360"/>
      </w:pPr>
      <w:rPr>
        <w:rFonts w:hint="default"/>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4" w15:restartNumberingAfterBreak="0">
    <w:nsid w:val="459D6428"/>
    <w:multiLevelType w:val="hybridMultilevel"/>
    <w:tmpl w:val="231AF78E"/>
    <w:lvl w:ilvl="0" w:tplc="E232248A">
      <w:start w:val="1"/>
      <w:numFmt w:val="lowerLetter"/>
      <w:lvlText w:val="%1."/>
      <w:lvlJc w:val="left"/>
      <w:pPr>
        <w:ind w:left="1144" w:hanging="435"/>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5" w15:restartNumberingAfterBreak="0">
    <w:nsid w:val="4B1D6642"/>
    <w:multiLevelType w:val="hybridMultilevel"/>
    <w:tmpl w:val="8A8A5BE0"/>
    <w:lvl w:ilvl="0" w:tplc="18107CDC">
      <w:start w:val="1"/>
      <w:numFmt w:val="bullet"/>
      <w:pStyle w:val="Einzug3"/>
      <w:lvlText w:val="-"/>
      <w:lvlJc w:val="left"/>
      <w:pPr>
        <w:tabs>
          <w:tab w:val="num" w:pos="1276"/>
        </w:tabs>
        <w:ind w:left="1276" w:hanging="284"/>
      </w:pPr>
      <w:rPr>
        <w:rFonts w:ascii="Arial"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cs="Wingdings" w:hint="default"/>
      </w:rPr>
    </w:lvl>
    <w:lvl w:ilvl="3" w:tplc="08070001">
      <w:start w:val="1"/>
      <w:numFmt w:val="bullet"/>
      <w:lvlText w:val=""/>
      <w:lvlJc w:val="left"/>
      <w:pPr>
        <w:tabs>
          <w:tab w:val="num" w:pos="2880"/>
        </w:tabs>
        <w:ind w:left="2880" w:hanging="360"/>
      </w:pPr>
      <w:rPr>
        <w:rFonts w:ascii="Symbol" w:hAnsi="Symbol" w:cs="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cs="Wingdings" w:hint="default"/>
      </w:rPr>
    </w:lvl>
    <w:lvl w:ilvl="6" w:tplc="08070001">
      <w:start w:val="1"/>
      <w:numFmt w:val="bullet"/>
      <w:lvlText w:val=""/>
      <w:lvlJc w:val="left"/>
      <w:pPr>
        <w:tabs>
          <w:tab w:val="num" w:pos="5040"/>
        </w:tabs>
        <w:ind w:left="5040" w:hanging="360"/>
      </w:pPr>
      <w:rPr>
        <w:rFonts w:ascii="Symbol" w:hAnsi="Symbol" w:cs="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18F2C55"/>
    <w:multiLevelType w:val="hybridMultilevel"/>
    <w:tmpl w:val="C3D8ADE2"/>
    <w:lvl w:ilvl="0" w:tplc="56985656">
      <w:start w:val="1"/>
      <w:numFmt w:val="upperLetter"/>
      <w:lvlText w:val="%1"/>
      <w:lvlJc w:val="left"/>
      <w:pPr>
        <w:tabs>
          <w:tab w:val="num" w:pos="709"/>
        </w:tabs>
        <w:ind w:left="709" w:hanging="709"/>
      </w:pPr>
      <w:rPr>
        <w:rFonts w:ascii="Arial" w:hAnsi="Arial" w:cs="Arial" w:hint="default"/>
        <w:b/>
        <w:bCs/>
        <w:i w:val="0"/>
        <w:iCs w:val="0"/>
        <w:sz w:val="26"/>
        <w:szCs w:val="26"/>
      </w:r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7" w15:restartNumberingAfterBreak="0">
    <w:nsid w:val="597D4A98"/>
    <w:multiLevelType w:val="hybridMultilevel"/>
    <w:tmpl w:val="D64CA8B6"/>
    <w:lvl w:ilvl="0" w:tplc="08090001">
      <w:start w:val="1"/>
      <w:numFmt w:val="bullet"/>
      <w:lvlText w:val=""/>
      <w:lvlJc w:val="left"/>
      <w:pPr>
        <w:ind w:left="5581" w:hanging="360"/>
      </w:pPr>
      <w:rPr>
        <w:rFonts w:ascii="Symbol" w:hAnsi="Symbol" w:hint="default"/>
      </w:rPr>
    </w:lvl>
    <w:lvl w:ilvl="1" w:tplc="08090003" w:tentative="1">
      <w:start w:val="1"/>
      <w:numFmt w:val="bullet"/>
      <w:lvlText w:val="o"/>
      <w:lvlJc w:val="left"/>
      <w:pPr>
        <w:ind w:left="6301" w:hanging="360"/>
      </w:pPr>
      <w:rPr>
        <w:rFonts w:ascii="Courier New" w:hAnsi="Courier New" w:cs="Courier New" w:hint="default"/>
      </w:rPr>
    </w:lvl>
    <w:lvl w:ilvl="2" w:tplc="08090005" w:tentative="1">
      <w:start w:val="1"/>
      <w:numFmt w:val="bullet"/>
      <w:lvlText w:val=""/>
      <w:lvlJc w:val="left"/>
      <w:pPr>
        <w:ind w:left="7021" w:hanging="360"/>
      </w:pPr>
      <w:rPr>
        <w:rFonts w:ascii="Wingdings" w:hAnsi="Wingdings" w:hint="default"/>
      </w:rPr>
    </w:lvl>
    <w:lvl w:ilvl="3" w:tplc="08090001" w:tentative="1">
      <w:start w:val="1"/>
      <w:numFmt w:val="bullet"/>
      <w:lvlText w:val=""/>
      <w:lvlJc w:val="left"/>
      <w:pPr>
        <w:ind w:left="7741" w:hanging="360"/>
      </w:pPr>
      <w:rPr>
        <w:rFonts w:ascii="Symbol" w:hAnsi="Symbol" w:hint="default"/>
      </w:rPr>
    </w:lvl>
    <w:lvl w:ilvl="4" w:tplc="08090003" w:tentative="1">
      <w:start w:val="1"/>
      <w:numFmt w:val="bullet"/>
      <w:lvlText w:val="o"/>
      <w:lvlJc w:val="left"/>
      <w:pPr>
        <w:ind w:left="8461" w:hanging="360"/>
      </w:pPr>
      <w:rPr>
        <w:rFonts w:ascii="Courier New" w:hAnsi="Courier New" w:cs="Courier New" w:hint="default"/>
      </w:rPr>
    </w:lvl>
    <w:lvl w:ilvl="5" w:tplc="08090005" w:tentative="1">
      <w:start w:val="1"/>
      <w:numFmt w:val="bullet"/>
      <w:lvlText w:val=""/>
      <w:lvlJc w:val="left"/>
      <w:pPr>
        <w:ind w:left="9181" w:hanging="360"/>
      </w:pPr>
      <w:rPr>
        <w:rFonts w:ascii="Wingdings" w:hAnsi="Wingdings" w:hint="default"/>
      </w:rPr>
    </w:lvl>
    <w:lvl w:ilvl="6" w:tplc="08090001" w:tentative="1">
      <w:start w:val="1"/>
      <w:numFmt w:val="bullet"/>
      <w:lvlText w:val=""/>
      <w:lvlJc w:val="left"/>
      <w:pPr>
        <w:ind w:left="9901" w:hanging="360"/>
      </w:pPr>
      <w:rPr>
        <w:rFonts w:ascii="Symbol" w:hAnsi="Symbol" w:hint="default"/>
      </w:rPr>
    </w:lvl>
    <w:lvl w:ilvl="7" w:tplc="08090003" w:tentative="1">
      <w:start w:val="1"/>
      <w:numFmt w:val="bullet"/>
      <w:lvlText w:val="o"/>
      <w:lvlJc w:val="left"/>
      <w:pPr>
        <w:ind w:left="10621" w:hanging="360"/>
      </w:pPr>
      <w:rPr>
        <w:rFonts w:ascii="Courier New" w:hAnsi="Courier New" w:cs="Courier New" w:hint="default"/>
      </w:rPr>
    </w:lvl>
    <w:lvl w:ilvl="8" w:tplc="08090005" w:tentative="1">
      <w:start w:val="1"/>
      <w:numFmt w:val="bullet"/>
      <w:lvlText w:val=""/>
      <w:lvlJc w:val="left"/>
      <w:pPr>
        <w:ind w:left="11341" w:hanging="360"/>
      </w:pPr>
      <w:rPr>
        <w:rFonts w:ascii="Wingdings" w:hAnsi="Wingdings" w:hint="default"/>
      </w:rPr>
    </w:lvl>
  </w:abstractNum>
  <w:abstractNum w:abstractNumId="8" w15:restartNumberingAfterBreak="0">
    <w:nsid w:val="5D567D20"/>
    <w:multiLevelType w:val="multilevel"/>
    <w:tmpl w:val="618A5C00"/>
    <w:lvl w:ilvl="0">
      <w:start w:val="1"/>
      <w:numFmt w:val="decimal"/>
      <w:lvlText w:val="§ %1"/>
      <w:lvlJc w:val="left"/>
      <w:pPr>
        <w:tabs>
          <w:tab w:val="num" w:pos="709"/>
        </w:tabs>
        <w:ind w:left="709" w:hanging="709"/>
      </w:pPr>
      <w:rPr>
        <w:rFonts w:ascii="Arial" w:hAnsi="Arial" w:cs="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5"/>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C8"/>
    <w:rsid w:val="0000258B"/>
    <w:rsid w:val="00017947"/>
    <w:rsid w:val="00017E34"/>
    <w:rsid w:val="00021FF7"/>
    <w:rsid w:val="00025B91"/>
    <w:rsid w:val="00030BA7"/>
    <w:rsid w:val="00033483"/>
    <w:rsid w:val="00034FF0"/>
    <w:rsid w:val="00040B92"/>
    <w:rsid w:val="000721FB"/>
    <w:rsid w:val="00075AFB"/>
    <w:rsid w:val="00077BEF"/>
    <w:rsid w:val="00084447"/>
    <w:rsid w:val="00084BDD"/>
    <w:rsid w:val="00085E77"/>
    <w:rsid w:val="000A1655"/>
    <w:rsid w:val="000A2D0D"/>
    <w:rsid w:val="000A4D83"/>
    <w:rsid w:val="000A4E29"/>
    <w:rsid w:val="000A70A9"/>
    <w:rsid w:val="000A7EC5"/>
    <w:rsid w:val="000B2AD9"/>
    <w:rsid w:val="000B4068"/>
    <w:rsid w:val="000C0466"/>
    <w:rsid w:val="000C5825"/>
    <w:rsid w:val="000C65FA"/>
    <w:rsid w:val="000C6AE8"/>
    <w:rsid w:val="000C77F8"/>
    <w:rsid w:val="000D338E"/>
    <w:rsid w:val="000E3BA6"/>
    <w:rsid w:val="000E4DDD"/>
    <w:rsid w:val="000E7ED8"/>
    <w:rsid w:val="000F1421"/>
    <w:rsid w:val="000F4FDF"/>
    <w:rsid w:val="000F696E"/>
    <w:rsid w:val="000F6EFF"/>
    <w:rsid w:val="00102908"/>
    <w:rsid w:val="00102CB2"/>
    <w:rsid w:val="00105477"/>
    <w:rsid w:val="0011206D"/>
    <w:rsid w:val="0011236F"/>
    <w:rsid w:val="00115CBE"/>
    <w:rsid w:val="001318AD"/>
    <w:rsid w:val="0013553F"/>
    <w:rsid w:val="00137D9A"/>
    <w:rsid w:val="00142E84"/>
    <w:rsid w:val="001479E4"/>
    <w:rsid w:val="001626F6"/>
    <w:rsid w:val="00163CA4"/>
    <w:rsid w:val="001703C6"/>
    <w:rsid w:val="00172B1B"/>
    <w:rsid w:val="00173076"/>
    <w:rsid w:val="001732F5"/>
    <w:rsid w:val="001743A7"/>
    <w:rsid w:val="001744AF"/>
    <w:rsid w:val="001755BA"/>
    <w:rsid w:val="0017626A"/>
    <w:rsid w:val="0018186B"/>
    <w:rsid w:val="00182F3C"/>
    <w:rsid w:val="001926C0"/>
    <w:rsid w:val="001B0447"/>
    <w:rsid w:val="001B11E5"/>
    <w:rsid w:val="001B3856"/>
    <w:rsid w:val="001C0450"/>
    <w:rsid w:val="001D0782"/>
    <w:rsid w:val="001D1C5F"/>
    <w:rsid w:val="001D357F"/>
    <w:rsid w:val="001D3895"/>
    <w:rsid w:val="001D4B73"/>
    <w:rsid w:val="001D735A"/>
    <w:rsid w:val="001E6DF5"/>
    <w:rsid w:val="001F0C4E"/>
    <w:rsid w:val="001F55E5"/>
    <w:rsid w:val="001F7A72"/>
    <w:rsid w:val="001F7D47"/>
    <w:rsid w:val="0020374A"/>
    <w:rsid w:val="00204247"/>
    <w:rsid w:val="00204EAD"/>
    <w:rsid w:val="00211CBB"/>
    <w:rsid w:val="00213935"/>
    <w:rsid w:val="00231D8D"/>
    <w:rsid w:val="00233F62"/>
    <w:rsid w:val="00237BFA"/>
    <w:rsid w:val="002407E3"/>
    <w:rsid w:val="00243743"/>
    <w:rsid w:val="0025378A"/>
    <w:rsid w:val="00253B07"/>
    <w:rsid w:val="00254800"/>
    <w:rsid w:val="0026017A"/>
    <w:rsid w:val="00261646"/>
    <w:rsid w:val="002636E7"/>
    <w:rsid w:val="00264EFF"/>
    <w:rsid w:val="00267493"/>
    <w:rsid w:val="00274571"/>
    <w:rsid w:val="00277319"/>
    <w:rsid w:val="00277348"/>
    <w:rsid w:val="00283805"/>
    <w:rsid w:val="00283BD2"/>
    <w:rsid w:val="002860F8"/>
    <w:rsid w:val="002875C4"/>
    <w:rsid w:val="0029368E"/>
    <w:rsid w:val="002936C2"/>
    <w:rsid w:val="002A5E1E"/>
    <w:rsid w:val="002B1B73"/>
    <w:rsid w:val="002B765D"/>
    <w:rsid w:val="002C1D4C"/>
    <w:rsid w:val="002C20C2"/>
    <w:rsid w:val="002C2ECD"/>
    <w:rsid w:val="002C5809"/>
    <w:rsid w:val="002C6767"/>
    <w:rsid w:val="002C6778"/>
    <w:rsid w:val="002D1842"/>
    <w:rsid w:val="002D447E"/>
    <w:rsid w:val="002D6FF5"/>
    <w:rsid w:val="002D7594"/>
    <w:rsid w:val="002E1E49"/>
    <w:rsid w:val="002E7ADD"/>
    <w:rsid w:val="002F186B"/>
    <w:rsid w:val="002F1935"/>
    <w:rsid w:val="002F624A"/>
    <w:rsid w:val="0030008E"/>
    <w:rsid w:val="00301382"/>
    <w:rsid w:val="00302464"/>
    <w:rsid w:val="00302D78"/>
    <w:rsid w:val="00323970"/>
    <w:rsid w:val="00324453"/>
    <w:rsid w:val="00327907"/>
    <w:rsid w:val="00330E98"/>
    <w:rsid w:val="00332991"/>
    <w:rsid w:val="00335665"/>
    <w:rsid w:val="00340A79"/>
    <w:rsid w:val="0034614C"/>
    <w:rsid w:val="0035241B"/>
    <w:rsid w:val="00353B6B"/>
    <w:rsid w:val="00357114"/>
    <w:rsid w:val="00374FBE"/>
    <w:rsid w:val="00375C0E"/>
    <w:rsid w:val="003866E8"/>
    <w:rsid w:val="00392E8F"/>
    <w:rsid w:val="00396A87"/>
    <w:rsid w:val="003B3076"/>
    <w:rsid w:val="003B3F9B"/>
    <w:rsid w:val="003B5276"/>
    <w:rsid w:val="003B7165"/>
    <w:rsid w:val="003C1137"/>
    <w:rsid w:val="003C1739"/>
    <w:rsid w:val="003C28EC"/>
    <w:rsid w:val="003C771B"/>
    <w:rsid w:val="003D3288"/>
    <w:rsid w:val="003D4774"/>
    <w:rsid w:val="003E35D3"/>
    <w:rsid w:val="003F29ED"/>
    <w:rsid w:val="0040273C"/>
    <w:rsid w:val="00402FC9"/>
    <w:rsid w:val="00405610"/>
    <w:rsid w:val="0040621A"/>
    <w:rsid w:val="004065AB"/>
    <w:rsid w:val="00407312"/>
    <w:rsid w:val="00414445"/>
    <w:rsid w:val="00424891"/>
    <w:rsid w:val="00425A77"/>
    <w:rsid w:val="00431CD5"/>
    <w:rsid w:val="004349A1"/>
    <w:rsid w:val="004354B6"/>
    <w:rsid w:val="00435D72"/>
    <w:rsid w:val="0044132D"/>
    <w:rsid w:val="00453843"/>
    <w:rsid w:val="004578C8"/>
    <w:rsid w:val="0046694F"/>
    <w:rsid w:val="004717C4"/>
    <w:rsid w:val="00472146"/>
    <w:rsid w:val="004727FB"/>
    <w:rsid w:val="00474E61"/>
    <w:rsid w:val="00480476"/>
    <w:rsid w:val="00482D06"/>
    <w:rsid w:val="0049597E"/>
    <w:rsid w:val="004A01B5"/>
    <w:rsid w:val="004A2C47"/>
    <w:rsid w:val="004A4311"/>
    <w:rsid w:val="004D0A3E"/>
    <w:rsid w:val="004D0FF0"/>
    <w:rsid w:val="004E09A8"/>
    <w:rsid w:val="004E537C"/>
    <w:rsid w:val="004F67F4"/>
    <w:rsid w:val="005005EE"/>
    <w:rsid w:val="00500A7D"/>
    <w:rsid w:val="00500BD4"/>
    <w:rsid w:val="005013AE"/>
    <w:rsid w:val="00503213"/>
    <w:rsid w:val="00504DF5"/>
    <w:rsid w:val="005074E4"/>
    <w:rsid w:val="005129FC"/>
    <w:rsid w:val="005171DA"/>
    <w:rsid w:val="005225F6"/>
    <w:rsid w:val="0053283F"/>
    <w:rsid w:val="00532B19"/>
    <w:rsid w:val="00533E70"/>
    <w:rsid w:val="00551B1B"/>
    <w:rsid w:val="00560111"/>
    <w:rsid w:val="00563D3A"/>
    <w:rsid w:val="00567172"/>
    <w:rsid w:val="00572037"/>
    <w:rsid w:val="00574903"/>
    <w:rsid w:val="005771E5"/>
    <w:rsid w:val="00577850"/>
    <w:rsid w:val="0058149E"/>
    <w:rsid w:val="00584DF3"/>
    <w:rsid w:val="00585E5E"/>
    <w:rsid w:val="00593B14"/>
    <w:rsid w:val="005976C6"/>
    <w:rsid w:val="005A2756"/>
    <w:rsid w:val="005B43EC"/>
    <w:rsid w:val="005C29D5"/>
    <w:rsid w:val="005C3137"/>
    <w:rsid w:val="005C7096"/>
    <w:rsid w:val="005D0541"/>
    <w:rsid w:val="005D0638"/>
    <w:rsid w:val="005D5672"/>
    <w:rsid w:val="005E46BD"/>
    <w:rsid w:val="005F2D19"/>
    <w:rsid w:val="005F3956"/>
    <w:rsid w:val="005F4C1E"/>
    <w:rsid w:val="005F5A76"/>
    <w:rsid w:val="006000AF"/>
    <w:rsid w:val="006035EF"/>
    <w:rsid w:val="006038D0"/>
    <w:rsid w:val="00603FDC"/>
    <w:rsid w:val="00604D28"/>
    <w:rsid w:val="006108E7"/>
    <w:rsid w:val="006116A5"/>
    <w:rsid w:val="006159CA"/>
    <w:rsid w:val="00616BF1"/>
    <w:rsid w:val="006175C4"/>
    <w:rsid w:val="0062352C"/>
    <w:rsid w:val="00626736"/>
    <w:rsid w:val="006312E0"/>
    <w:rsid w:val="00632566"/>
    <w:rsid w:val="0063426C"/>
    <w:rsid w:val="00635D65"/>
    <w:rsid w:val="006403B8"/>
    <w:rsid w:val="00640A08"/>
    <w:rsid w:val="0064455E"/>
    <w:rsid w:val="0064695C"/>
    <w:rsid w:val="00647477"/>
    <w:rsid w:val="00654FB4"/>
    <w:rsid w:val="00660714"/>
    <w:rsid w:val="00660E93"/>
    <w:rsid w:val="006610DB"/>
    <w:rsid w:val="006635A3"/>
    <w:rsid w:val="00663DF3"/>
    <w:rsid w:val="006670D3"/>
    <w:rsid w:val="00671B1E"/>
    <w:rsid w:val="006766E9"/>
    <w:rsid w:val="00683813"/>
    <w:rsid w:val="00687778"/>
    <w:rsid w:val="00690E3C"/>
    <w:rsid w:val="00691039"/>
    <w:rsid w:val="006931CA"/>
    <w:rsid w:val="006A43C3"/>
    <w:rsid w:val="006A6049"/>
    <w:rsid w:val="006B04C8"/>
    <w:rsid w:val="006B3341"/>
    <w:rsid w:val="006C0F3F"/>
    <w:rsid w:val="006C13C1"/>
    <w:rsid w:val="006C26EB"/>
    <w:rsid w:val="006D3EF9"/>
    <w:rsid w:val="006D4997"/>
    <w:rsid w:val="006D4D87"/>
    <w:rsid w:val="006E040B"/>
    <w:rsid w:val="006E0D62"/>
    <w:rsid w:val="006E1561"/>
    <w:rsid w:val="006E161C"/>
    <w:rsid w:val="006E2D19"/>
    <w:rsid w:val="006E68A6"/>
    <w:rsid w:val="006F3EFA"/>
    <w:rsid w:val="006F6E25"/>
    <w:rsid w:val="00700757"/>
    <w:rsid w:val="00702E68"/>
    <w:rsid w:val="00703202"/>
    <w:rsid w:val="0070564E"/>
    <w:rsid w:val="00705F75"/>
    <w:rsid w:val="0071033F"/>
    <w:rsid w:val="007119F0"/>
    <w:rsid w:val="00711EAD"/>
    <w:rsid w:val="00714DBA"/>
    <w:rsid w:val="00717F51"/>
    <w:rsid w:val="00720C2B"/>
    <w:rsid w:val="0073660A"/>
    <w:rsid w:val="007438FF"/>
    <w:rsid w:val="007549A3"/>
    <w:rsid w:val="00754F73"/>
    <w:rsid w:val="00755974"/>
    <w:rsid w:val="00762292"/>
    <w:rsid w:val="00764A61"/>
    <w:rsid w:val="0076624C"/>
    <w:rsid w:val="00767A05"/>
    <w:rsid w:val="007749CC"/>
    <w:rsid w:val="00776428"/>
    <w:rsid w:val="00777A36"/>
    <w:rsid w:val="00781271"/>
    <w:rsid w:val="0078187C"/>
    <w:rsid w:val="00782665"/>
    <w:rsid w:val="007871AE"/>
    <w:rsid w:val="00791DBD"/>
    <w:rsid w:val="007937AD"/>
    <w:rsid w:val="007A0CA2"/>
    <w:rsid w:val="007A44D1"/>
    <w:rsid w:val="007B3E86"/>
    <w:rsid w:val="007C2C8F"/>
    <w:rsid w:val="007C341A"/>
    <w:rsid w:val="007C7B12"/>
    <w:rsid w:val="007D0455"/>
    <w:rsid w:val="007D062B"/>
    <w:rsid w:val="007D18A4"/>
    <w:rsid w:val="007D6278"/>
    <w:rsid w:val="007F0317"/>
    <w:rsid w:val="008020FF"/>
    <w:rsid w:val="00803BF9"/>
    <w:rsid w:val="0080774D"/>
    <w:rsid w:val="00817D16"/>
    <w:rsid w:val="00817D4C"/>
    <w:rsid w:val="00821E9D"/>
    <w:rsid w:val="008227BA"/>
    <w:rsid w:val="0082350A"/>
    <w:rsid w:val="00824796"/>
    <w:rsid w:val="00824D22"/>
    <w:rsid w:val="00825257"/>
    <w:rsid w:val="00825A00"/>
    <w:rsid w:val="00826B3D"/>
    <w:rsid w:val="00830B49"/>
    <w:rsid w:val="00832472"/>
    <w:rsid w:val="00834939"/>
    <w:rsid w:val="00842F4D"/>
    <w:rsid w:val="0085182E"/>
    <w:rsid w:val="0085322F"/>
    <w:rsid w:val="00866CCB"/>
    <w:rsid w:val="008705A6"/>
    <w:rsid w:val="00871ED5"/>
    <w:rsid w:val="0087217C"/>
    <w:rsid w:val="00874014"/>
    <w:rsid w:val="008825A4"/>
    <w:rsid w:val="00885D3B"/>
    <w:rsid w:val="008866D6"/>
    <w:rsid w:val="008870CA"/>
    <w:rsid w:val="00890444"/>
    <w:rsid w:val="008944D2"/>
    <w:rsid w:val="00896038"/>
    <w:rsid w:val="008A371C"/>
    <w:rsid w:val="008A382F"/>
    <w:rsid w:val="008B0AB9"/>
    <w:rsid w:val="008B6F53"/>
    <w:rsid w:val="008C1600"/>
    <w:rsid w:val="008C1994"/>
    <w:rsid w:val="008C2065"/>
    <w:rsid w:val="008C3144"/>
    <w:rsid w:val="008C3A62"/>
    <w:rsid w:val="008D0302"/>
    <w:rsid w:val="008D543A"/>
    <w:rsid w:val="008E1A13"/>
    <w:rsid w:val="008E59DD"/>
    <w:rsid w:val="008F3B91"/>
    <w:rsid w:val="00905107"/>
    <w:rsid w:val="00906CDD"/>
    <w:rsid w:val="009236C0"/>
    <w:rsid w:val="009243C5"/>
    <w:rsid w:val="00940666"/>
    <w:rsid w:val="00940D2A"/>
    <w:rsid w:val="009457BF"/>
    <w:rsid w:val="00946542"/>
    <w:rsid w:val="00964B5D"/>
    <w:rsid w:val="00980333"/>
    <w:rsid w:val="00994F1A"/>
    <w:rsid w:val="009A37E0"/>
    <w:rsid w:val="009B30DE"/>
    <w:rsid w:val="009B53A9"/>
    <w:rsid w:val="009B64D1"/>
    <w:rsid w:val="009B6A6B"/>
    <w:rsid w:val="009B764C"/>
    <w:rsid w:val="009C7A8A"/>
    <w:rsid w:val="009D5BBB"/>
    <w:rsid w:val="009E1746"/>
    <w:rsid w:val="009E3DB5"/>
    <w:rsid w:val="009F0202"/>
    <w:rsid w:val="009F4A37"/>
    <w:rsid w:val="00A042A4"/>
    <w:rsid w:val="00A1734D"/>
    <w:rsid w:val="00A17EEC"/>
    <w:rsid w:val="00A22321"/>
    <w:rsid w:val="00A25A77"/>
    <w:rsid w:val="00A349B5"/>
    <w:rsid w:val="00A363AC"/>
    <w:rsid w:val="00A45BA6"/>
    <w:rsid w:val="00A543F0"/>
    <w:rsid w:val="00A55C8D"/>
    <w:rsid w:val="00A64446"/>
    <w:rsid w:val="00A83F7B"/>
    <w:rsid w:val="00A86857"/>
    <w:rsid w:val="00A870C9"/>
    <w:rsid w:val="00A91F87"/>
    <w:rsid w:val="00A96F41"/>
    <w:rsid w:val="00A97445"/>
    <w:rsid w:val="00AC487C"/>
    <w:rsid w:val="00AC56D5"/>
    <w:rsid w:val="00AD2551"/>
    <w:rsid w:val="00AD397D"/>
    <w:rsid w:val="00AD580D"/>
    <w:rsid w:val="00AD7B91"/>
    <w:rsid w:val="00AE4E29"/>
    <w:rsid w:val="00AE6471"/>
    <w:rsid w:val="00AE732E"/>
    <w:rsid w:val="00AF11A0"/>
    <w:rsid w:val="00B01411"/>
    <w:rsid w:val="00B0290D"/>
    <w:rsid w:val="00B071FF"/>
    <w:rsid w:val="00B07AD8"/>
    <w:rsid w:val="00B12D8B"/>
    <w:rsid w:val="00B13C45"/>
    <w:rsid w:val="00B24E9C"/>
    <w:rsid w:val="00B27934"/>
    <w:rsid w:val="00B303A9"/>
    <w:rsid w:val="00B31E87"/>
    <w:rsid w:val="00B353A8"/>
    <w:rsid w:val="00B40333"/>
    <w:rsid w:val="00B478F2"/>
    <w:rsid w:val="00B524FF"/>
    <w:rsid w:val="00B553CF"/>
    <w:rsid w:val="00B55C4B"/>
    <w:rsid w:val="00B566F3"/>
    <w:rsid w:val="00B61F35"/>
    <w:rsid w:val="00B64AC5"/>
    <w:rsid w:val="00B70F6F"/>
    <w:rsid w:val="00B72489"/>
    <w:rsid w:val="00B73204"/>
    <w:rsid w:val="00B73A14"/>
    <w:rsid w:val="00B76DF0"/>
    <w:rsid w:val="00B91A9D"/>
    <w:rsid w:val="00B92C74"/>
    <w:rsid w:val="00B95BE9"/>
    <w:rsid w:val="00B96377"/>
    <w:rsid w:val="00B976FA"/>
    <w:rsid w:val="00BA3C61"/>
    <w:rsid w:val="00BC376B"/>
    <w:rsid w:val="00BC7810"/>
    <w:rsid w:val="00BD409E"/>
    <w:rsid w:val="00BD4C30"/>
    <w:rsid w:val="00BD7A62"/>
    <w:rsid w:val="00BE3674"/>
    <w:rsid w:val="00BE476B"/>
    <w:rsid w:val="00BE5DBB"/>
    <w:rsid w:val="00C036B8"/>
    <w:rsid w:val="00C224E6"/>
    <w:rsid w:val="00C25AF8"/>
    <w:rsid w:val="00C27C3D"/>
    <w:rsid w:val="00C34BFF"/>
    <w:rsid w:val="00C35FCD"/>
    <w:rsid w:val="00C369A2"/>
    <w:rsid w:val="00C376B9"/>
    <w:rsid w:val="00C424F9"/>
    <w:rsid w:val="00C4650E"/>
    <w:rsid w:val="00C52227"/>
    <w:rsid w:val="00C53FB2"/>
    <w:rsid w:val="00C5568D"/>
    <w:rsid w:val="00C56C01"/>
    <w:rsid w:val="00C67BBA"/>
    <w:rsid w:val="00C711C1"/>
    <w:rsid w:val="00C72A69"/>
    <w:rsid w:val="00C76DA1"/>
    <w:rsid w:val="00C777E7"/>
    <w:rsid w:val="00C830B2"/>
    <w:rsid w:val="00C874E3"/>
    <w:rsid w:val="00C92A2F"/>
    <w:rsid w:val="00CA19AD"/>
    <w:rsid w:val="00CA1BAC"/>
    <w:rsid w:val="00CA500A"/>
    <w:rsid w:val="00CA6180"/>
    <w:rsid w:val="00CB0476"/>
    <w:rsid w:val="00CB4160"/>
    <w:rsid w:val="00CB5212"/>
    <w:rsid w:val="00CB7BFF"/>
    <w:rsid w:val="00CC29C9"/>
    <w:rsid w:val="00CC3400"/>
    <w:rsid w:val="00CE382F"/>
    <w:rsid w:val="00CE4156"/>
    <w:rsid w:val="00CE485E"/>
    <w:rsid w:val="00CF0831"/>
    <w:rsid w:val="00CF2F00"/>
    <w:rsid w:val="00CF469B"/>
    <w:rsid w:val="00CF5AD7"/>
    <w:rsid w:val="00D00257"/>
    <w:rsid w:val="00D0037D"/>
    <w:rsid w:val="00D02685"/>
    <w:rsid w:val="00D1473C"/>
    <w:rsid w:val="00D23362"/>
    <w:rsid w:val="00D2668E"/>
    <w:rsid w:val="00D301CC"/>
    <w:rsid w:val="00D30EED"/>
    <w:rsid w:val="00D31659"/>
    <w:rsid w:val="00D32B60"/>
    <w:rsid w:val="00D339BE"/>
    <w:rsid w:val="00D34364"/>
    <w:rsid w:val="00D44CBA"/>
    <w:rsid w:val="00D46D74"/>
    <w:rsid w:val="00D73726"/>
    <w:rsid w:val="00D825E0"/>
    <w:rsid w:val="00D83E9F"/>
    <w:rsid w:val="00D87571"/>
    <w:rsid w:val="00D936E4"/>
    <w:rsid w:val="00D9451B"/>
    <w:rsid w:val="00D951FD"/>
    <w:rsid w:val="00D96ECB"/>
    <w:rsid w:val="00DB0C1F"/>
    <w:rsid w:val="00DB47BA"/>
    <w:rsid w:val="00DC1662"/>
    <w:rsid w:val="00DC607E"/>
    <w:rsid w:val="00DD25DA"/>
    <w:rsid w:val="00DD3B27"/>
    <w:rsid w:val="00DD4624"/>
    <w:rsid w:val="00DE0D5B"/>
    <w:rsid w:val="00DE1B63"/>
    <w:rsid w:val="00DE56C0"/>
    <w:rsid w:val="00DE7570"/>
    <w:rsid w:val="00DF34E1"/>
    <w:rsid w:val="00DF5CAE"/>
    <w:rsid w:val="00E0111B"/>
    <w:rsid w:val="00E10F69"/>
    <w:rsid w:val="00E11D19"/>
    <w:rsid w:val="00E15663"/>
    <w:rsid w:val="00E21AF0"/>
    <w:rsid w:val="00E2547E"/>
    <w:rsid w:val="00E26832"/>
    <w:rsid w:val="00E27022"/>
    <w:rsid w:val="00E30AE8"/>
    <w:rsid w:val="00E33AC4"/>
    <w:rsid w:val="00E33B4B"/>
    <w:rsid w:val="00E37D1A"/>
    <w:rsid w:val="00E4002C"/>
    <w:rsid w:val="00E421D0"/>
    <w:rsid w:val="00E434A6"/>
    <w:rsid w:val="00E572D1"/>
    <w:rsid w:val="00E7008E"/>
    <w:rsid w:val="00E712EA"/>
    <w:rsid w:val="00E75820"/>
    <w:rsid w:val="00E81623"/>
    <w:rsid w:val="00E82C39"/>
    <w:rsid w:val="00E83503"/>
    <w:rsid w:val="00E90B6D"/>
    <w:rsid w:val="00E92F70"/>
    <w:rsid w:val="00E9345A"/>
    <w:rsid w:val="00E9445C"/>
    <w:rsid w:val="00E95339"/>
    <w:rsid w:val="00E96525"/>
    <w:rsid w:val="00EA6125"/>
    <w:rsid w:val="00EA7D1C"/>
    <w:rsid w:val="00EB30FF"/>
    <w:rsid w:val="00EB489C"/>
    <w:rsid w:val="00EB578C"/>
    <w:rsid w:val="00EB7691"/>
    <w:rsid w:val="00ED06BA"/>
    <w:rsid w:val="00ED26FC"/>
    <w:rsid w:val="00ED6289"/>
    <w:rsid w:val="00EE184D"/>
    <w:rsid w:val="00EE6606"/>
    <w:rsid w:val="00EF1A91"/>
    <w:rsid w:val="00F01DBC"/>
    <w:rsid w:val="00F03BB0"/>
    <w:rsid w:val="00F05050"/>
    <w:rsid w:val="00F11122"/>
    <w:rsid w:val="00F1484E"/>
    <w:rsid w:val="00F1563B"/>
    <w:rsid w:val="00F22C58"/>
    <w:rsid w:val="00F23059"/>
    <w:rsid w:val="00F32366"/>
    <w:rsid w:val="00F33D49"/>
    <w:rsid w:val="00F35193"/>
    <w:rsid w:val="00F35E17"/>
    <w:rsid w:val="00F37352"/>
    <w:rsid w:val="00F37A06"/>
    <w:rsid w:val="00F41BC9"/>
    <w:rsid w:val="00F4272F"/>
    <w:rsid w:val="00F42F1E"/>
    <w:rsid w:val="00F462EB"/>
    <w:rsid w:val="00F47436"/>
    <w:rsid w:val="00F52720"/>
    <w:rsid w:val="00F66B3A"/>
    <w:rsid w:val="00F677AF"/>
    <w:rsid w:val="00F715F1"/>
    <w:rsid w:val="00F747B2"/>
    <w:rsid w:val="00F81FBB"/>
    <w:rsid w:val="00F822E8"/>
    <w:rsid w:val="00F86B81"/>
    <w:rsid w:val="00F903B0"/>
    <w:rsid w:val="00F90C15"/>
    <w:rsid w:val="00F9122C"/>
    <w:rsid w:val="00FA39F2"/>
    <w:rsid w:val="00FA54B3"/>
    <w:rsid w:val="00FB4134"/>
    <w:rsid w:val="00FB65C0"/>
    <w:rsid w:val="00FC11D9"/>
    <w:rsid w:val="00FC33E1"/>
    <w:rsid w:val="00FD030B"/>
    <w:rsid w:val="00FD0C88"/>
    <w:rsid w:val="00FD315B"/>
    <w:rsid w:val="00FD440B"/>
    <w:rsid w:val="00FD548F"/>
    <w:rsid w:val="00FD7F5F"/>
    <w:rsid w:val="00FE3307"/>
    <w:rsid w:val="00FE3C4C"/>
    <w:rsid w:val="00FE792F"/>
    <w:rsid w:val="00FF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6EEC92"/>
  <w15:docId w15:val="{BA9421FC-BC09-441F-B8C6-250DC4A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link w:val="ZchnZchn"/>
    <w:qFormat/>
    <w:pPr>
      <w:jc w:val="both"/>
    </w:pPr>
    <w:rPr>
      <w:rFonts w:ascii="Arial" w:hAnsi="Arial" w:cs="Arial"/>
      <w:snapToGrid w:val="0"/>
      <w:sz w:val="22"/>
      <w:szCs w:val="22"/>
      <w:lang w:val="de-CH" w:eastAsia="en-US"/>
    </w:rPr>
  </w:style>
  <w:style w:type="paragraph" w:styleId="berschrift1">
    <w:name w:val="heading 1"/>
    <w:basedOn w:val="Standard"/>
    <w:next w:val="Standard"/>
    <w:qFormat/>
    <w:pPr>
      <w:jc w:val="left"/>
      <w:outlineLvl w:val="0"/>
    </w:pPr>
    <w:rPr>
      <w:b/>
      <w:bCs/>
      <w:kern w:val="32"/>
      <w:sz w:val="30"/>
      <w:szCs w:val="30"/>
    </w:rPr>
  </w:style>
  <w:style w:type="paragraph" w:styleId="berschrift2">
    <w:name w:val="heading 2"/>
    <w:basedOn w:val="Standard"/>
    <w:next w:val="Standard"/>
    <w:qFormat/>
    <w:rsid w:val="003C771B"/>
    <w:pPr>
      <w:tabs>
        <w:tab w:val="left" w:pos="709"/>
      </w:tabs>
      <w:ind w:left="709" w:hanging="709"/>
      <w:jc w:val="left"/>
      <w:outlineLvl w:val="1"/>
    </w:pPr>
    <w:rPr>
      <w:b/>
      <w:bCs/>
      <w:sz w:val="28"/>
      <w:szCs w:val="28"/>
    </w:rPr>
  </w:style>
  <w:style w:type="paragraph" w:styleId="berschrift3">
    <w:name w:val="heading 3"/>
    <w:basedOn w:val="Standard"/>
    <w:next w:val="Standard"/>
    <w:link w:val="berschrift3Zchn"/>
    <w:qFormat/>
    <w:rsid w:val="001D1C5F"/>
    <w:pPr>
      <w:tabs>
        <w:tab w:val="left" w:pos="709"/>
      </w:tabs>
      <w:ind w:left="709" w:hanging="709"/>
      <w:jc w:val="left"/>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SFA1">
    <w:name w:val="Titel SFA 1"/>
    <w:basedOn w:val="Standard"/>
    <w:next w:val="Standard"/>
    <w:pPr>
      <w:jc w:val="left"/>
    </w:pPr>
    <w:rPr>
      <w:b/>
      <w:bCs/>
      <w:sz w:val="30"/>
      <w:szCs w:val="30"/>
      <w:lang w:val="de-DE"/>
    </w:rPr>
  </w:style>
  <w:style w:type="paragraph" w:customStyle="1" w:styleId="Titel2">
    <w:name w:val="Titel 2"/>
    <w:basedOn w:val="Standard"/>
    <w:next w:val="Standard"/>
    <w:pPr>
      <w:jc w:val="left"/>
    </w:pPr>
    <w:rPr>
      <w:b/>
      <w:bCs/>
      <w:sz w:val="28"/>
      <w:szCs w:val="28"/>
      <w:lang w:val="de-DE"/>
    </w:rPr>
  </w:style>
  <w:style w:type="paragraph" w:customStyle="1" w:styleId="Titel1">
    <w:name w:val="Titel 1"/>
    <w:basedOn w:val="Standard"/>
    <w:next w:val="Standard"/>
    <w:pPr>
      <w:jc w:val="left"/>
    </w:pPr>
    <w:rPr>
      <w:b/>
      <w:bCs/>
      <w:sz w:val="30"/>
      <w:szCs w:val="30"/>
      <w:lang w:val="de-DE"/>
    </w:rPr>
  </w:style>
  <w:style w:type="paragraph" w:customStyle="1" w:styleId="Ueberschrift4">
    <w:name w:val="Ueberschrift 4"/>
    <w:basedOn w:val="Standard"/>
    <w:next w:val="Standard"/>
    <w:pPr>
      <w:numPr>
        <w:numId w:val="2"/>
      </w:numPr>
      <w:jc w:val="left"/>
    </w:pPr>
    <w:rPr>
      <w:b/>
      <w:bCs/>
      <w:sz w:val="24"/>
      <w:szCs w:val="24"/>
    </w:rPr>
  </w:style>
  <w:style w:type="paragraph" w:customStyle="1" w:styleId="Einzug2">
    <w:name w:val="Einzug 2"/>
    <w:basedOn w:val="Standard"/>
    <w:next w:val="Standard"/>
    <w:pPr>
      <w:tabs>
        <w:tab w:val="left" w:pos="709"/>
        <w:tab w:val="left" w:pos="992"/>
      </w:tabs>
      <w:ind w:left="993" w:hanging="284"/>
    </w:pPr>
  </w:style>
  <w:style w:type="paragraph" w:customStyle="1" w:styleId="Einzug3">
    <w:name w:val="Einzug 3"/>
    <w:basedOn w:val="Standard"/>
    <w:next w:val="Standard"/>
    <w:pPr>
      <w:numPr>
        <w:numId w:val="4"/>
      </w:numPr>
      <w:tabs>
        <w:tab w:val="left" w:pos="992"/>
      </w:tabs>
    </w:pPr>
  </w:style>
  <w:style w:type="paragraph" w:customStyle="1" w:styleId="Ueberschrift5">
    <w:name w:val="Ueberschrift 5"/>
    <w:basedOn w:val="Standard"/>
    <w:next w:val="Standard"/>
    <w:pPr>
      <w:tabs>
        <w:tab w:val="left" w:pos="709"/>
      </w:tabs>
      <w:ind w:left="709" w:hanging="709"/>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imes New Roman" w:hAnsi="Times New Roman" w:cs="Times New Roman"/>
      <w:sz w:val="16"/>
      <w:szCs w:val="16"/>
    </w:rPr>
  </w:style>
  <w:style w:type="table" w:customStyle="1" w:styleId="Tabellengitternetz">
    <w:name w:val="Tabellengitternetz"/>
    <w:basedOn w:val="NormaleTabelle"/>
    <w:rPr>
      <w:rFonts w:ascii="Arial" w:hAnsi="Arial" w:cs="Arial"/>
      <w:snapToGrid w:val="0"/>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1">
    <w:name w:val="Einzug 1"/>
    <w:basedOn w:val="Standard"/>
    <w:next w:val="Standard"/>
    <w:pPr>
      <w:tabs>
        <w:tab w:val="left" w:pos="709"/>
      </w:tabs>
      <w:ind w:left="709" w:hanging="709"/>
    </w:pPr>
  </w:style>
  <w:style w:type="paragraph" w:styleId="Textkrper3">
    <w:name w:val="Body Text 3"/>
    <w:basedOn w:val="Standard"/>
    <w:pPr>
      <w:ind w:right="93"/>
    </w:pPr>
    <w:rPr>
      <w:rFonts w:ascii="Times New Roman" w:hAnsi="Times New Roman" w:cs="Times New Roman"/>
      <w:sz w:val="20"/>
      <w:szCs w:val="20"/>
    </w:rPr>
  </w:style>
  <w:style w:type="paragraph" w:customStyle="1" w:styleId="Lauftext12pt">
    <w:name w:val="Lauftext 12pt"/>
    <w:pPr>
      <w:spacing w:line="240" w:lineRule="exact"/>
      <w:jc w:val="both"/>
    </w:pPr>
    <w:rPr>
      <w:noProof/>
      <w:snapToGrid w:val="0"/>
      <w:lang w:val="en-US" w:eastAsia="en-US"/>
    </w:rPr>
  </w:style>
  <w:style w:type="character" w:customStyle="1" w:styleId="Einzug1Zchn">
    <w:name w:val="Einzug 1 Zchn"/>
    <w:basedOn w:val="Absatz-Standardschriftart"/>
    <w:locked/>
    <w:rPr>
      <w:rFonts w:ascii="Arial" w:hAnsi="Arial" w:cs="Arial"/>
      <w:sz w:val="22"/>
      <w:szCs w:val="22"/>
      <w:lang w:val="de-CH"/>
    </w:rPr>
  </w:style>
  <w:style w:type="paragraph" w:styleId="Verzeichnis2">
    <w:name w:val="toc 2"/>
    <w:basedOn w:val="Standard"/>
    <w:next w:val="Standard"/>
    <w:autoRedefine/>
    <w:uiPriority w:val="39"/>
    <w:rsid w:val="007937AD"/>
    <w:pPr>
      <w:tabs>
        <w:tab w:val="right" w:leader="dot" w:pos="9627"/>
      </w:tabs>
    </w:pPr>
  </w:style>
  <w:style w:type="paragraph" w:styleId="Verzeichnis3">
    <w:name w:val="toc 3"/>
    <w:basedOn w:val="Standard"/>
    <w:next w:val="Standard"/>
    <w:autoRedefine/>
    <w:uiPriority w:val="39"/>
    <w:pPr>
      <w:ind w:left="440"/>
    </w:pPr>
  </w:style>
  <w:style w:type="character" w:styleId="Hyperlink">
    <w:name w:val="Hyperlink"/>
    <w:basedOn w:val="Absatz-Standardschriftart"/>
    <w:uiPriority w:val="99"/>
    <w:rPr>
      <w:color w:val="0000FF"/>
      <w:u w:val="single"/>
    </w:rPr>
  </w:style>
  <w:style w:type="paragraph" w:styleId="Funotentext">
    <w:name w:val="footnote text"/>
    <w:basedOn w:val="Standard"/>
    <w:link w:val="FunotentextZchn"/>
    <w:semiHidden/>
    <w:pPr>
      <w:jc w:val="left"/>
    </w:pPr>
    <w:rPr>
      <w:rFonts w:ascii="Times New Roman" w:hAnsi="Times New Roman" w:cs="Times New Roman"/>
      <w:sz w:val="20"/>
      <w:szCs w:val="20"/>
      <w:lang w:val="de-DE"/>
    </w:rPr>
  </w:style>
  <w:style w:type="character" w:styleId="Funotenzeichen">
    <w:name w:val="footnote reference"/>
    <w:basedOn w:val="Absatz-Standardschriftart"/>
    <w:semiHidden/>
    <w:rPr>
      <w:vertAlign w:val="superscript"/>
    </w:rPr>
  </w:style>
  <w:style w:type="paragraph" w:customStyle="1" w:styleId="Auswahltext">
    <w:name w:val="Auswahltext"/>
    <w:basedOn w:val="Standard"/>
    <w:next w:val="Standard"/>
    <w:link w:val="AuswahltextZchn1"/>
    <w:qFormat/>
    <w:rPr>
      <w:color w:val="FF0000"/>
    </w:rPr>
  </w:style>
  <w:style w:type="character" w:customStyle="1" w:styleId="AuswahltextZchn">
    <w:name w:val="Auswahltext Zchn"/>
    <w:basedOn w:val="Absatz-Standardschriftart"/>
    <w:locked/>
    <w:rPr>
      <w:rFonts w:ascii="Arial" w:hAnsi="Arial" w:cs="Arial"/>
      <w:color w:val="FF0000"/>
      <w:sz w:val="22"/>
      <w:szCs w:val="22"/>
      <w:lang w:val="de-CH"/>
    </w:rPr>
  </w:style>
  <w:style w:type="character" w:customStyle="1" w:styleId="ZchnZchn">
    <w:name w:val="Zchn Zchn"/>
    <w:basedOn w:val="Absatz-Standardschriftart"/>
    <w:locked/>
    <w:rPr>
      <w:rFonts w:ascii="Arial" w:hAnsi="Arial" w:cs="Arial"/>
      <w:b/>
      <w:bCs/>
      <w:sz w:val="26"/>
      <w:szCs w:val="26"/>
      <w:lang w:val="de-CH"/>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AuswahltextZchn1">
    <w:name w:val="Auswahltext Zchn1"/>
    <w:basedOn w:val="Absatz-Standardschriftart"/>
    <w:link w:val="Auswahltext"/>
    <w:rsid w:val="003D4774"/>
    <w:rPr>
      <w:rFonts w:ascii="Arial" w:hAnsi="Arial" w:cs="Arial"/>
      <w:snapToGrid w:val="0"/>
      <w:color w:val="FF0000"/>
      <w:sz w:val="22"/>
      <w:szCs w:val="22"/>
      <w:lang w:val="de-CH" w:eastAsia="en-US" w:bidi="ar-SA"/>
    </w:rPr>
  </w:style>
  <w:style w:type="character" w:customStyle="1" w:styleId="berschrift3Zchn">
    <w:name w:val="Überschrift 3 Zchn"/>
    <w:basedOn w:val="Absatz-Standardschriftart"/>
    <w:link w:val="berschrift3"/>
    <w:rsid w:val="001D1C5F"/>
    <w:rPr>
      <w:rFonts w:ascii="Arial" w:hAnsi="Arial" w:cs="Arial"/>
      <w:b/>
      <w:bCs/>
      <w:snapToGrid w:val="0"/>
      <w:sz w:val="26"/>
      <w:szCs w:val="26"/>
      <w:lang w:val="de-CH" w:eastAsia="en-US"/>
    </w:rPr>
  </w:style>
  <w:style w:type="paragraph" w:styleId="Endnotentext">
    <w:name w:val="endnote text"/>
    <w:basedOn w:val="Standard"/>
    <w:link w:val="EndnotentextZchn"/>
    <w:semiHidden/>
    <w:unhideWhenUsed/>
    <w:rsid w:val="00994F1A"/>
    <w:rPr>
      <w:sz w:val="20"/>
      <w:szCs w:val="20"/>
    </w:rPr>
  </w:style>
  <w:style w:type="character" w:customStyle="1" w:styleId="EndnotentextZchn">
    <w:name w:val="Endnotentext Zchn"/>
    <w:basedOn w:val="Absatz-Standardschriftart"/>
    <w:link w:val="Endnotentext"/>
    <w:semiHidden/>
    <w:rsid w:val="00994F1A"/>
    <w:rPr>
      <w:rFonts w:ascii="Arial" w:hAnsi="Arial" w:cs="Arial"/>
      <w:snapToGrid w:val="0"/>
      <w:lang w:val="de-CH" w:eastAsia="en-US"/>
    </w:rPr>
  </w:style>
  <w:style w:type="character" w:styleId="Endnotenzeichen">
    <w:name w:val="endnote reference"/>
    <w:basedOn w:val="Absatz-Standardschriftart"/>
    <w:semiHidden/>
    <w:unhideWhenUsed/>
    <w:rsid w:val="00994F1A"/>
    <w:rPr>
      <w:vertAlign w:val="superscript"/>
    </w:rPr>
  </w:style>
  <w:style w:type="character" w:styleId="Kommentarzeichen">
    <w:name w:val="annotation reference"/>
    <w:basedOn w:val="Absatz-Standardschriftart"/>
    <w:semiHidden/>
    <w:unhideWhenUsed/>
    <w:rsid w:val="00824796"/>
    <w:rPr>
      <w:sz w:val="16"/>
      <w:szCs w:val="16"/>
    </w:rPr>
  </w:style>
  <w:style w:type="paragraph" w:styleId="Kommentartext">
    <w:name w:val="annotation text"/>
    <w:basedOn w:val="Standard"/>
    <w:link w:val="KommentartextZchn"/>
    <w:semiHidden/>
    <w:unhideWhenUsed/>
    <w:rsid w:val="00824796"/>
    <w:rPr>
      <w:sz w:val="20"/>
      <w:szCs w:val="20"/>
    </w:rPr>
  </w:style>
  <w:style w:type="character" w:customStyle="1" w:styleId="KommentartextZchn">
    <w:name w:val="Kommentartext Zchn"/>
    <w:basedOn w:val="Absatz-Standardschriftart"/>
    <w:link w:val="Kommentartext"/>
    <w:semiHidden/>
    <w:rsid w:val="00824796"/>
    <w:rPr>
      <w:rFonts w:ascii="Arial" w:hAnsi="Arial" w:cs="Arial"/>
      <w:snapToGrid w:val="0"/>
      <w:lang w:val="de-CH" w:eastAsia="en-US"/>
    </w:rPr>
  </w:style>
  <w:style w:type="paragraph" w:styleId="Kommentarthema">
    <w:name w:val="annotation subject"/>
    <w:basedOn w:val="Kommentartext"/>
    <w:next w:val="Kommentartext"/>
    <w:link w:val="KommentarthemaZchn"/>
    <w:semiHidden/>
    <w:unhideWhenUsed/>
    <w:rsid w:val="00824796"/>
    <w:rPr>
      <w:b/>
      <w:bCs/>
    </w:rPr>
  </w:style>
  <w:style w:type="character" w:customStyle="1" w:styleId="KommentarthemaZchn">
    <w:name w:val="Kommentarthema Zchn"/>
    <w:basedOn w:val="KommentartextZchn"/>
    <w:link w:val="Kommentarthema"/>
    <w:semiHidden/>
    <w:rsid w:val="00824796"/>
    <w:rPr>
      <w:rFonts w:ascii="Arial" w:hAnsi="Arial" w:cs="Arial"/>
      <w:b/>
      <w:bCs/>
      <w:snapToGrid w:val="0"/>
      <w:lang w:val="de-CH" w:eastAsia="en-US"/>
    </w:rPr>
  </w:style>
  <w:style w:type="paragraph" w:styleId="Listenabsatz">
    <w:name w:val="List Paragraph"/>
    <w:basedOn w:val="Standard"/>
    <w:uiPriority w:val="34"/>
    <w:qFormat/>
    <w:rsid w:val="006931CA"/>
    <w:pPr>
      <w:ind w:left="720"/>
      <w:contextualSpacing/>
    </w:pPr>
  </w:style>
  <w:style w:type="paragraph" w:styleId="berarbeitung">
    <w:name w:val="Revision"/>
    <w:hidden/>
    <w:uiPriority w:val="99"/>
    <w:semiHidden/>
    <w:rsid w:val="007C341A"/>
    <w:rPr>
      <w:rFonts w:ascii="Arial" w:hAnsi="Arial" w:cs="Arial"/>
      <w:snapToGrid w:val="0"/>
      <w:sz w:val="22"/>
      <w:szCs w:val="22"/>
      <w:lang w:val="de-CH" w:eastAsia="en-US"/>
    </w:rPr>
  </w:style>
  <w:style w:type="character" w:customStyle="1" w:styleId="FunotentextZchn">
    <w:name w:val="Fußnotentext Zchn"/>
    <w:basedOn w:val="Absatz-Standardschriftart"/>
    <w:link w:val="Funotentext"/>
    <w:semiHidden/>
    <w:rsid w:val="00D44CBA"/>
    <w:rPr>
      <w:snapToGrid w:val="0"/>
      <w:lang w:val="de-DE" w:eastAsia="en-US"/>
    </w:rPr>
  </w:style>
  <w:style w:type="paragraph" w:styleId="Textkrper-Einzug2">
    <w:name w:val="Body Text Indent 2"/>
    <w:basedOn w:val="Standard"/>
    <w:next w:val="Standard"/>
    <w:link w:val="Textkrper-Einzug2Zchn"/>
    <w:qFormat/>
    <w:rsid w:val="00DC607E"/>
    <w:pPr>
      <w:tabs>
        <w:tab w:val="left" w:pos="1134"/>
      </w:tabs>
      <w:ind w:left="1134" w:hanging="425"/>
    </w:pPr>
    <w:rPr>
      <w:snapToGrid/>
      <w:lang w:val="en-US" w:eastAsia="de-DE"/>
    </w:rPr>
  </w:style>
  <w:style w:type="character" w:customStyle="1" w:styleId="Textkrper-Einzug2Zchn">
    <w:name w:val="Textkörper-Einzug 2 Zchn"/>
    <w:basedOn w:val="Absatz-Standardschriftart"/>
    <w:link w:val="Textkrper-Einzug2"/>
    <w:rsid w:val="00DC607E"/>
    <w:rPr>
      <w:rFonts w:ascii="Arial" w:hAnsi="Arial" w:cs="Arial"/>
      <w:sz w:val="22"/>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o\Documents\Translations\AMAS\230122.1\SFAMA%20SECA%20LP%20PRO%20VER_e_Model%20Documentation%20LP_150714_1607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6C18-E7BB-4B3D-85CD-87CB3484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SFAMA SECA LP PRO VER_e_Model Documentation LP_150714_160701</Template>
  <TotalTime>0</TotalTime>
  <Pages>19</Pages>
  <Words>6469</Words>
  <Characters>37406</Characters>
  <Application>Microsoft Office Word</Application>
  <DocSecurity>0</DocSecurity>
  <Lines>311</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Fachinformation</vt:lpstr>
      <vt:lpstr>Fachinformation</vt:lpstr>
    </vt:vector>
  </TitlesOfParts>
  <Company/>
  <LinksUpToDate>false</LinksUpToDate>
  <CharactersWithSpaces>43788</CharactersWithSpaces>
  <SharedDoc>false</SharedDoc>
  <HLinks>
    <vt:vector size="204" baseType="variant">
      <vt:variant>
        <vt:i4>1507391</vt:i4>
      </vt:variant>
      <vt:variant>
        <vt:i4>200</vt:i4>
      </vt:variant>
      <vt:variant>
        <vt:i4>0</vt:i4>
      </vt:variant>
      <vt:variant>
        <vt:i4>5</vt:i4>
      </vt:variant>
      <vt:variant>
        <vt:lpwstr/>
      </vt:variant>
      <vt:variant>
        <vt:lpwstr>_Toc223276962</vt:lpwstr>
      </vt:variant>
      <vt:variant>
        <vt:i4>1507391</vt:i4>
      </vt:variant>
      <vt:variant>
        <vt:i4>194</vt:i4>
      </vt:variant>
      <vt:variant>
        <vt:i4>0</vt:i4>
      </vt:variant>
      <vt:variant>
        <vt:i4>5</vt:i4>
      </vt:variant>
      <vt:variant>
        <vt:lpwstr/>
      </vt:variant>
      <vt:variant>
        <vt:lpwstr>_Toc223276961</vt:lpwstr>
      </vt:variant>
      <vt:variant>
        <vt:i4>1507391</vt:i4>
      </vt:variant>
      <vt:variant>
        <vt:i4>188</vt:i4>
      </vt:variant>
      <vt:variant>
        <vt:i4>0</vt:i4>
      </vt:variant>
      <vt:variant>
        <vt:i4>5</vt:i4>
      </vt:variant>
      <vt:variant>
        <vt:lpwstr/>
      </vt:variant>
      <vt:variant>
        <vt:lpwstr>_Toc223276960</vt:lpwstr>
      </vt:variant>
      <vt:variant>
        <vt:i4>1310783</vt:i4>
      </vt:variant>
      <vt:variant>
        <vt:i4>182</vt:i4>
      </vt:variant>
      <vt:variant>
        <vt:i4>0</vt:i4>
      </vt:variant>
      <vt:variant>
        <vt:i4>5</vt:i4>
      </vt:variant>
      <vt:variant>
        <vt:lpwstr/>
      </vt:variant>
      <vt:variant>
        <vt:lpwstr>_Toc223276959</vt:lpwstr>
      </vt:variant>
      <vt:variant>
        <vt:i4>1310783</vt:i4>
      </vt:variant>
      <vt:variant>
        <vt:i4>176</vt:i4>
      </vt:variant>
      <vt:variant>
        <vt:i4>0</vt:i4>
      </vt:variant>
      <vt:variant>
        <vt:i4>5</vt:i4>
      </vt:variant>
      <vt:variant>
        <vt:lpwstr/>
      </vt:variant>
      <vt:variant>
        <vt:lpwstr>_Toc223276958</vt:lpwstr>
      </vt:variant>
      <vt:variant>
        <vt:i4>1310783</vt:i4>
      </vt:variant>
      <vt:variant>
        <vt:i4>170</vt:i4>
      </vt:variant>
      <vt:variant>
        <vt:i4>0</vt:i4>
      </vt:variant>
      <vt:variant>
        <vt:i4>5</vt:i4>
      </vt:variant>
      <vt:variant>
        <vt:lpwstr/>
      </vt:variant>
      <vt:variant>
        <vt:lpwstr>_Toc223276957</vt:lpwstr>
      </vt:variant>
      <vt:variant>
        <vt:i4>1310783</vt:i4>
      </vt:variant>
      <vt:variant>
        <vt:i4>164</vt:i4>
      </vt:variant>
      <vt:variant>
        <vt:i4>0</vt:i4>
      </vt:variant>
      <vt:variant>
        <vt:i4>5</vt:i4>
      </vt:variant>
      <vt:variant>
        <vt:lpwstr/>
      </vt:variant>
      <vt:variant>
        <vt:lpwstr>_Toc223276956</vt:lpwstr>
      </vt:variant>
      <vt:variant>
        <vt:i4>1310783</vt:i4>
      </vt:variant>
      <vt:variant>
        <vt:i4>158</vt:i4>
      </vt:variant>
      <vt:variant>
        <vt:i4>0</vt:i4>
      </vt:variant>
      <vt:variant>
        <vt:i4>5</vt:i4>
      </vt:variant>
      <vt:variant>
        <vt:lpwstr/>
      </vt:variant>
      <vt:variant>
        <vt:lpwstr>_Toc223276955</vt:lpwstr>
      </vt:variant>
      <vt:variant>
        <vt:i4>1310783</vt:i4>
      </vt:variant>
      <vt:variant>
        <vt:i4>152</vt:i4>
      </vt:variant>
      <vt:variant>
        <vt:i4>0</vt:i4>
      </vt:variant>
      <vt:variant>
        <vt:i4>5</vt:i4>
      </vt:variant>
      <vt:variant>
        <vt:lpwstr/>
      </vt:variant>
      <vt:variant>
        <vt:lpwstr>_Toc223276954</vt:lpwstr>
      </vt:variant>
      <vt:variant>
        <vt:i4>1310783</vt:i4>
      </vt:variant>
      <vt:variant>
        <vt:i4>146</vt:i4>
      </vt:variant>
      <vt:variant>
        <vt:i4>0</vt:i4>
      </vt:variant>
      <vt:variant>
        <vt:i4>5</vt:i4>
      </vt:variant>
      <vt:variant>
        <vt:lpwstr/>
      </vt:variant>
      <vt:variant>
        <vt:lpwstr>_Toc223276953</vt:lpwstr>
      </vt:variant>
      <vt:variant>
        <vt:i4>1310783</vt:i4>
      </vt:variant>
      <vt:variant>
        <vt:i4>140</vt:i4>
      </vt:variant>
      <vt:variant>
        <vt:i4>0</vt:i4>
      </vt:variant>
      <vt:variant>
        <vt:i4>5</vt:i4>
      </vt:variant>
      <vt:variant>
        <vt:lpwstr/>
      </vt:variant>
      <vt:variant>
        <vt:lpwstr>_Toc223276952</vt:lpwstr>
      </vt:variant>
      <vt:variant>
        <vt:i4>1310783</vt:i4>
      </vt:variant>
      <vt:variant>
        <vt:i4>134</vt:i4>
      </vt:variant>
      <vt:variant>
        <vt:i4>0</vt:i4>
      </vt:variant>
      <vt:variant>
        <vt:i4>5</vt:i4>
      </vt:variant>
      <vt:variant>
        <vt:lpwstr/>
      </vt:variant>
      <vt:variant>
        <vt:lpwstr>_Toc223276951</vt:lpwstr>
      </vt:variant>
      <vt:variant>
        <vt:i4>1310783</vt:i4>
      </vt:variant>
      <vt:variant>
        <vt:i4>128</vt:i4>
      </vt:variant>
      <vt:variant>
        <vt:i4>0</vt:i4>
      </vt:variant>
      <vt:variant>
        <vt:i4>5</vt:i4>
      </vt:variant>
      <vt:variant>
        <vt:lpwstr/>
      </vt:variant>
      <vt:variant>
        <vt:lpwstr>_Toc223276950</vt:lpwstr>
      </vt:variant>
      <vt:variant>
        <vt:i4>1376319</vt:i4>
      </vt:variant>
      <vt:variant>
        <vt:i4>122</vt:i4>
      </vt:variant>
      <vt:variant>
        <vt:i4>0</vt:i4>
      </vt:variant>
      <vt:variant>
        <vt:i4>5</vt:i4>
      </vt:variant>
      <vt:variant>
        <vt:lpwstr/>
      </vt:variant>
      <vt:variant>
        <vt:lpwstr>_Toc223276949</vt:lpwstr>
      </vt:variant>
      <vt:variant>
        <vt:i4>1376319</vt:i4>
      </vt:variant>
      <vt:variant>
        <vt:i4>116</vt:i4>
      </vt:variant>
      <vt:variant>
        <vt:i4>0</vt:i4>
      </vt:variant>
      <vt:variant>
        <vt:i4>5</vt:i4>
      </vt:variant>
      <vt:variant>
        <vt:lpwstr/>
      </vt:variant>
      <vt:variant>
        <vt:lpwstr>_Toc223276948</vt:lpwstr>
      </vt:variant>
      <vt:variant>
        <vt:i4>1376319</vt:i4>
      </vt:variant>
      <vt:variant>
        <vt:i4>110</vt:i4>
      </vt:variant>
      <vt:variant>
        <vt:i4>0</vt:i4>
      </vt:variant>
      <vt:variant>
        <vt:i4>5</vt:i4>
      </vt:variant>
      <vt:variant>
        <vt:lpwstr/>
      </vt:variant>
      <vt:variant>
        <vt:lpwstr>_Toc223276947</vt:lpwstr>
      </vt:variant>
      <vt:variant>
        <vt:i4>1376319</vt:i4>
      </vt:variant>
      <vt:variant>
        <vt:i4>104</vt:i4>
      </vt:variant>
      <vt:variant>
        <vt:i4>0</vt:i4>
      </vt:variant>
      <vt:variant>
        <vt:i4>5</vt:i4>
      </vt:variant>
      <vt:variant>
        <vt:lpwstr/>
      </vt:variant>
      <vt:variant>
        <vt:lpwstr>_Toc223276946</vt:lpwstr>
      </vt:variant>
      <vt:variant>
        <vt:i4>1376319</vt:i4>
      </vt:variant>
      <vt:variant>
        <vt:i4>98</vt:i4>
      </vt:variant>
      <vt:variant>
        <vt:i4>0</vt:i4>
      </vt:variant>
      <vt:variant>
        <vt:i4>5</vt:i4>
      </vt:variant>
      <vt:variant>
        <vt:lpwstr/>
      </vt:variant>
      <vt:variant>
        <vt:lpwstr>_Toc223276945</vt:lpwstr>
      </vt:variant>
      <vt:variant>
        <vt:i4>1376319</vt:i4>
      </vt:variant>
      <vt:variant>
        <vt:i4>92</vt:i4>
      </vt:variant>
      <vt:variant>
        <vt:i4>0</vt:i4>
      </vt:variant>
      <vt:variant>
        <vt:i4>5</vt:i4>
      </vt:variant>
      <vt:variant>
        <vt:lpwstr/>
      </vt:variant>
      <vt:variant>
        <vt:lpwstr>_Toc223276944</vt:lpwstr>
      </vt:variant>
      <vt:variant>
        <vt:i4>1376319</vt:i4>
      </vt:variant>
      <vt:variant>
        <vt:i4>86</vt:i4>
      </vt:variant>
      <vt:variant>
        <vt:i4>0</vt:i4>
      </vt:variant>
      <vt:variant>
        <vt:i4>5</vt:i4>
      </vt:variant>
      <vt:variant>
        <vt:lpwstr/>
      </vt:variant>
      <vt:variant>
        <vt:lpwstr>_Toc223276943</vt:lpwstr>
      </vt:variant>
      <vt:variant>
        <vt:i4>1376319</vt:i4>
      </vt:variant>
      <vt:variant>
        <vt:i4>80</vt:i4>
      </vt:variant>
      <vt:variant>
        <vt:i4>0</vt:i4>
      </vt:variant>
      <vt:variant>
        <vt:i4>5</vt:i4>
      </vt:variant>
      <vt:variant>
        <vt:lpwstr/>
      </vt:variant>
      <vt:variant>
        <vt:lpwstr>_Toc223276942</vt:lpwstr>
      </vt:variant>
      <vt:variant>
        <vt:i4>1376319</vt:i4>
      </vt:variant>
      <vt:variant>
        <vt:i4>74</vt:i4>
      </vt:variant>
      <vt:variant>
        <vt:i4>0</vt:i4>
      </vt:variant>
      <vt:variant>
        <vt:i4>5</vt:i4>
      </vt:variant>
      <vt:variant>
        <vt:lpwstr/>
      </vt:variant>
      <vt:variant>
        <vt:lpwstr>_Toc223276941</vt:lpwstr>
      </vt:variant>
      <vt:variant>
        <vt:i4>1376319</vt:i4>
      </vt:variant>
      <vt:variant>
        <vt:i4>68</vt:i4>
      </vt:variant>
      <vt:variant>
        <vt:i4>0</vt:i4>
      </vt:variant>
      <vt:variant>
        <vt:i4>5</vt:i4>
      </vt:variant>
      <vt:variant>
        <vt:lpwstr/>
      </vt:variant>
      <vt:variant>
        <vt:lpwstr>_Toc223276940</vt:lpwstr>
      </vt:variant>
      <vt:variant>
        <vt:i4>1179711</vt:i4>
      </vt:variant>
      <vt:variant>
        <vt:i4>62</vt:i4>
      </vt:variant>
      <vt:variant>
        <vt:i4>0</vt:i4>
      </vt:variant>
      <vt:variant>
        <vt:i4>5</vt:i4>
      </vt:variant>
      <vt:variant>
        <vt:lpwstr/>
      </vt:variant>
      <vt:variant>
        <vt:lpwstr>_Toc223276939</vt:lpwstr>
      </vt:variant>
      <vt:variant>
        <vt:i4>1179711</vt:i4>
      </vt:variant>
      <vt:variant>
        <vt:i4>56</vt:i4>
      </vt:variant>
      <vt:variant>
        <vt:i4>0</vt:i4>
      </vt:variant>
      <vt:variant>
        <vt:i4>5</vt:i4>
      </vt:variant>
      <vt:variant>
        <vt:lpwstr/>
      </vt:variant>
      <vt:variant>
        <vt:lpwstr>_Toc223276938</vt:lpwstr>
      </vt:variant>
      <vt:variant>
        <vt:i4>1179711</vt:i4>
      </vt:variant>
      <vt:variant>
        <vt:i4>50</vt:i4>
      </vt:variant>
      <vt:variant>
        <vt:i4>0</vt:i4>
      </vt:variant>
      <vt:variant>
        <vt:i4>5</vt:i4>
      </vt:variant>
      <vt:variant>
        <vt:lpwstr/>
      </vt:variant>
      <vt:variant>
        <vt:lpwstr>_Toc223276937</vt:lpwstr>
      </vt:variant>
      <vt:variant>
        <vt:i4>1179711</vt:i4>
      </vt:variant>
      <vt:variant>
        <vt:i4>44</vt:i4>
      </vt:variant>
      <vt:variant>
        <vt:i4>0</vt:i4>
      </vt:variant>
      <vt:variant>
        <vt:i4>5</vt:i4>
      </vt:variant>
      <vt:variant>
        <vt:lpwstr/>
      </vt:variant>
      <vt:variant>
        <vt:lpwstr>_Toc223276936</vt:lpwstr>
      </vt:variant>
      <vt:variant>
        <vt:i4>1179711</vt:i4>
      </vt:variant>
      <vt:variant>
        <vt:i4>38</vt:i4>
      </vt:variant>
      <vt:variant>
        <vt:i4>0</vt:i4>
      </vt:variant>
      <vt:variant>
        <vt:i4>5</vt:i4>
      </vt:variant>
      <vt:variant>
        <vt:lpwstr/>
      </vt:variant>
      <vt:variant>
        <vt:lpwstr>_Toc223276935</vt:lpwstr>
      </vt:variant>
      <vt:variant>
        <vt:i4>1179711</vt:i4>
      </vt:variant>
      <vt:variant>
        <vt:i4>32</vt:i4>
      </vt:variant>
      <vt:variant>
        <vt:i4>0</vt:i4>
      </vt:variant>
      <vt:variant>
        <vt:i4>5</vt:i4>
      </vt:variant>
      <vt:variant>
        <vt:lpwstr/>
      </vt:variant>
      <vt:variant>
        <vt:lpwstr>_Toc223276934</vt:lpwstr>
      </vt:variant>
      <vt:variant>
        <vt:i4>1179711</vt:i4>
      </vt:variant>
      <vt:variant>
        <vt:i4>26</vt:i4>
      </vt:variant>
      <vt:variant>
        <vt:i4>0</vt:i4>
      </vt:variant>
      <vt:variant>
        <vt:i4>5</vt:i4>
      </vt:variant>
      <vt:variant>
        <vt:lpwstr/>
      </vt:variant>
      <vt:variant>
        <vt:lpwstr>_Toc223276933</vt:lpwstr>
      </vt:variant>
      <vt:variant>
        <vt:i4>1179711</vt:i4>
      </vt:variant>
      <vt:variant>
        <vt:i4>20</vt:i4>
      </vt:variant>
      <vt:variant>
        <vt:i4>0</vt:i4>
      </vt:variant>
      <vt:variant>
        <vt:i4>5</vt:i4>
      </vt:variant>
      <vt:variant>
        <vt:lpwstr/>
      </vt:variant>
      <vt:variant>
        <vt:lpwstr>_Toc223276932</vt:lpwstr>
      </vt:variant>
      <vt:variant>
        <vt:i4>1179711</vt:i4>
      </vt:variant>
      <vt:variant>
        <vt:i4>14</vt:i4>
      </vt:variant>
      <vt:variant>
        <vt:i4>0</vt:i4>
      </vt:variant>
      <vt:variant>
        <vt:i4>5</vt:i4>
      </vt:variant>
      <vt:variant>
        <vt:lpwstr/>
      </vt:variant>
      <vt:variant>
        <vt:lpwstr>_Toc223276931</vt:lpwstr>
      </vt:variant>
      <vt:variant>
        <vt:i4>1179711</vt:i4>
      </vt:variant>
      <vt:variant>
        <vt:i4>8</vt:i4>
      </vt:variant>
      <vt:variant>
        <vt:i4>0</vt:i4>
      </vt:variant>
      <vt:variant>
        <vt:i4>5</vt:i4>
      </vt:variant>
      <vt:variant>
        <vt:lpwstr/>
      </vt:variant>
      <vt:variant>
        <vt:lpwstr>_Toc223276930</vt:lpwstr>
      </vt:variant>
      <vt:variant>
        <vt:i4>1245247</vt:i4>
      </vt:variant>
      <vt:variant>
        <vt:i4>2</vt:i4>
      </vt:variant>
      <vt:variant>
        <vt:i4>0</vt:i4>
      </vt:variant>
      <vt:variant>
        <vt:i4>5</vt:i4>
      </vt:variant>
      <vt:variant>
        <vt:lpwstr/>
      </vt:variant>
      <vt:variant>
        <vt:lpwstr>_Toc223276929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Fachinformation</dc:title>
  <dc:creator>Mark O'Neil</dc:creator>
  <cp:lastModifiedBy>Schneider Sandra</cp:lastModifiedBy>
  <cp:revision>14</cp:revision>
  <cp:lastPrinted>2022-02-04T08:58:00Z</cp:lastPrinted>
  <dcterms:created xsi:type="dcterms:W3CDTF">2022-01-26T12:46:00Z</dcterms:created>
  <dcterms:modified xsi:type="dcterms:W3CDTF">2022-02-04T08:59:00Z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